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0E93" w:rsidRPr="002A0E93" w:rsidRDefault="002A0E93" w:rsidP="002A0E93">
      <w:pPr>
        <w:spacing w:before="60" w:after="0" w:line="240" w:lineRule="auto"/>
        <w:jc w:val="center"/>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t>MA TRẬN ĐỀ KIỂM TRA GIỮA HỌC KÌ II, LỚP 11</w:t>
      </w:r>
    </w:p>
    <w:p w:rsidR="002A0E93" w:rsidRPr="002A0E93" w:rsidRDefault="002A0E93" w:rsidP="002A0E93">
      <w:pPr>
        <w:spacing w:before="60" w:after="0" w:line="240" w:lineRule="auto"/>
        <w:jc w:val="center"/>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t>NĂM HỌC 2023 - 2024</w:t>
      </w:r>
    </w:p>
    <w:p w:rsidR="002A0E93" w:rsidRPr="002A0E93" w:rsidRDefault="002A0E93" w:rsidP="002A0E93">
      <w:pPr>
        <w:spacing w:before="60" w:after="0" w:line="240" w:lineRule="auto"/>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t>1. Ma trận đề kiểm tra giữa kì II</w:t>
      </w:r>
    </w:p>
    <w:p w:rsidR="002A0E93" w:rsidRPr="002A0E93" w:rsidRDefault="002A0E93" w:rsidP="002A0E93">
      <w:pPr>
        <w:spacing w:before="60" w:after="0" w:line="240" w:lineRule="auto"/>
        <w:rPr>
          <w:rFonts w:eastAsia="Arial" w:cs="Times New Roman"/>
          <w:b/>
          <w:bCs/>
          <w:color w:val="000000"/>
          <w:kern w:val="0"/>
          <w:szCs w:val="24"/>
          <w14:ligatures w14:val="none"/>
        </w:rPr>
      </w:pPr>
    </w:p>
    <w:tbl>
      <w:tblPr>
        <w:tblStyle w:val="TableGrid"/>
        <w:tblW w:w="0" w:type="auto"/>
        <w:tblLook w:val="04A0" w:firstRow="1" w:lastRow="0" w:firstColumn="1" w:lastColumn="0" w:noHBand="0" w:noVBand="1"/>
      </w:tblPr>
      <w:tblGrid>
        <w:gridCol w:w="537"/>
        <w:gridCol w:w="2923"/>
        <w:gridCol w:w="3576"/>
        <w:gridCol w:w="1018"/>
        <w:gridCol w:w="582"/>
        <w:gridCol w:w="1018"/>
        <w:gridCol w:w="612"/>
        <w:gridCol w:w="913"/>
        <w:gridCol w:w="916"/>
        <w:gridCol w:w="891"/>
        <w:gridCol w:w="783"/>
        <w:gridCol w:w="1203"/>
      </w:tblGrid>
      <w:tr w:rsidR="002A0E93" w:rsidRPr="002A0E93" w:rsidTr="00703726">
        <w:tc>
          <w:tcPr>
            <w:tcW w:w="538" w:type="dxa"/>
            <w:vMerge w:val="restart"/>
          </w:tcPr>
          <w:p w:rsidR="002A0E93" w:rsidRPr="002A0E93" w:rsidRDefault="002A0E93" w:rsidP="002A0E93">
            <w:pPr>
              <w:jc w:val="cente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TT</w:t>
            </w:r>
          </w:p>
        </w:tc>
        <w:tc>
          <w:tcPr>
            <w:tcW w:w="3171" w:type="dxa"/>
            <w:vMerge w:val="restart"/>
          </w:tcPr>
          <w:p w:rsidR="002A0E93" w:rsidRPr="002A0E93" w:rsidRDefault="002A0E93" w:rsidP="002A0E93">
            <w:pPr>
              <w:jc w:val="cente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Chương/</w:t>
            </w: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chủ đề</w:t>
            </w:r>
          </w:p>
        </w:tc>
        <w:tc>
          <w:tcPr>
            <w:tcW w:w="3903" w:type="dxa"/>
            <w:vMerge w:val="restart"/>
          </w:tcPr>
          <w:p w:rsidR="002A0E93" w:rsidRPr="002A0E93" w:rsidRDefault="002A0E93" w:rsidP="002A0E93">
            <w:pPr>
              <w:jc w:val="cente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Nội dung/đơn vị kiến thức</w:t>
            </w:r>
          </w:p>
        </w:tc>
        <w:tc>
          <w:tcPr>
            <w:tcW w:w="6341" w:type="dxa"/>
            <w:gridSpan w:val="8"/>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Mức độ nhận thức</w:t>
            </w:r>
          </w:p>
        </w:tc>
        <w:tc>
          <w:tcPr>
            <w:tcW w:w="1245" w:type="dxa"/>
            <w:vMerge w:val="restart"/>
          </w:tcPr>
          <w:p w:rsidR="002A0E93" w:rsidRPr="002A0E93" w:rsidRDefault="002A0E93" w:rsidP="002A0E93">
            <w:pPr>
              <w:jc w:val="cente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Tổng % điểm</w:t>
            </w:r>
          </w:p>
        </w:tc>
      </w:tr>
      <w:tr w:rsidR="002A0E93" w:rsidRPr="002A0E93" w:rsidTr="00703726">
        <w:trPr>
          <w:trHeight w:val="258"/>
        </w:trPr>
        <w:tc>
          <w:tcPr>
            <w:tcW w:w="538" w:type="dxa"/>
            <w:vMerge/>
          </w:tcPr>
          <w:p w:rsidR="002A0E93" w:rsidRPr="002A0E93" w:rsidRDefault="002A0E93" w:rsidP="002A0E93">
            <w:pPr>
              <w:jc w:val="center"/>
              <w:rPr>
                <w:rFonts w:eastAsia="Arial" w:cs="Times New Roman"/>
                <w:bCs/>
                <w:color w:val="000000"/>
                <w:sz w:val="24"/>
                <w:szCs w:val="24"/>
              </w:rPr>
            </w:pPr>
          </w:p>
        </w:tc>
        <w:tc>
          <w:tcPr>
            <w:tcW w:w="3171" w:type="dxa"/>
            <w:vMerge/>
          </w:tcPr>
          <w:p w:rsidR="002A0E93" w:rsidRPr="002A0E93" w:rsidRDefault="002A0E93" w:rsidP="002A0E93">
            <w:pPr>
              <w:jc w:val="center"/>
              <w:rPr>
                <w:rFonts w:eastAsia="Arial" w:cs="Times New Roman"/>
                <w:b/>
                <w:bCs/>
                <w:color w:val="000000"/>
                <w:sz w:val="24"/>
                <w:szCs w:val="24"/>
              </w:rPr>
            </w:pPr>
          </w:p>
        </w:tc>
        <w:tc>
          <w:tcPr>
            <w:tcW w:w="3903" w:type="dxa"/>
            <w:vMerge/>
          </w:tcPr>
          <w:p w:rsidR="002A0E93" w:rsidRPr="002A0E93" w:rsidRDefault="002A0E93" w:rsidP="002A0E93">
            <w:pPr>
              <w:jc w:val="center"/>
              <w:rPr>
                <w:rFonts w:eastAsia="Arial" w:cs="Times New Roman"/>
                <w:b/>
                <w:bCs/>
                <w:color w:val="000000"/>
                <w:sz w:val="24"/>
                <w:szCs w:val="24"/>
              </w:rPr>
            </w:pPr>
          </w:p>
        </w:tc>
        <w:tc>
          <w:tcPr>
            <w:tcW w:w="1625" w:type="dxa"/>
            <w:gridSpan w:val="2"/>
            <w:vAlign w:val="center"/>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 xml:space="preserve">Nhận biết </w:t>
            </w:r>
          </w:p>
        </w:tc>
        <w:tc>
          <w:tcPr>
            <w:tcW w:w="1660" w:type="dxa"/>
            <w:gridSpan w:val="2"/>
            <w:vAlign w:val="center"/>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Thông hiểu</w:t>
            </w:r>
          </w:p>
        </w:tc>
        <w:tc>
          <w:tcPr>
            <w:tcW w:w="1524" w:type="dxa"/>
            <w:gridSpan w:val="2"/>
            <w:vAlign w:val="center"/>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Vận dụng</w:t>
            </w:r>
          </w:p>
        </w:tc>
        <w:tc>
          <w:tcPr>
            <w:tcW w:w="1532" w:type="dxa"/>
            <w:gridSpan w:val="2"/>
            <w:vAlign w:val="center"/>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Vận dụng cao</w:t>
            </w:r>
          </w:p>
        </w:tc>
        <w:tc>
          <w:tcPr>
            <w:tcW w:w="1245" w:type="dxa"/>
            <w:vMerge/>
          </w:tcPr>
          <w:p w:rsidR="002A0E93" w:rsidRPr="002A0E93" w:rsidRDefault="002A0E93" w:rsidP="002A0E93">
            <w:pPr>
              <w:jc w:val="center"/>
              <w:rPr>
                <w:rFonts w:eastAsia="Arial" w:cs="Times New Roman"/>
                <w:b/>
                <w:bCs/>
                <w:color w:val="000000"/>
                <w:sz w:val="24"/>
                <w:szCs w:val="24"/>
              </w:rPr>
            </w:pPr>
          </w:p>
        </w:tc>
      </w:tr>
      <w:tr w:rsidR="002A0E93" w:rsidRPr="002A0E93" w:rsidTr="00703726">
        <w:trPr>
          <w:trHeight w:val="299"/>
        </w:trPr>
        <w:tc>
          <w:tcPr>
            <w:tcW w:w="538" w:type="dxa"/>
            <w:vMerge/>
          </w:tcPr>
          <w:p w:rsidR="002A0E93" w:rsidRPr="002A0E93" w:rsidRDefault="002A0E93" w:rsidP="002A0E93">
            <w:pPr>
              <w:jc w:val="center"/>
              <w:rPr>
                <w:rFonts w:eastAsia="Arial" w:cs="Times New Roman"/>
                <w:bCs/>
                <w:color w:val="000000"/>
                <w:sz w:val="24"/>
                <w:szCs w:val="24"/>
              </w:rPr>
            </w:pPr>
          </w:p>
        </w:tc>
        <w:tc>
          <w:tcPr>
            <w:tcW w:w="3171" w:type="dxa"/>
            <w:vMerge/>
          </w:tcPr>
          <w:p w:rsidR="002A0E93" w:rsidRPr="002A0E93" w:rsidRDefault="002A0E93" w:rsidP="002A0E93">
            <w:pPr>
              <w:jc w:val="center"/>
              <w:rPr>
                <w:rFonts w:eastAsia="Arial" w:cs="Times New Roman"/>
                <w:b/>
                <w:bCs/>
                <w:color w:val="000000"/>
                <w:sz w:val="24"/>
                <w:szCs w:val="24"/>
              </w:rPr>
            </w:pPr>
          </w:p>
        </w:tc>
        <w:tc>
          <w:tcPr>
            <w:tcW w:w="3903" w:type="dxa"/>
            <w:vMerge/>
          </w:tcPr>
          <w:p w:rsidR="002A0E93" w:rsidRPr="002A0E93" w:rsidRDefault="002A0E93" w:rsidP="002A0E93">
            <w:pPr>
              <w:jc w:val="center"/>
              <w:rPr>
                <w:rFonts w:eastAsia="Arial" w:cs="Times New Roman"/>
                <w:b/>
                <w:bCs/>
                <w:color w:val="000000"/>
                <w:sz w:val="24"/>
                <w:szCs w:val="24"/>
              </w:rPr>
            </w:pPr>
          </w:p>
        </w:tc>
        <w:tc>
          <w:tcPr>
            <w:tcW w:w="1035"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lang w:val="vi-VN"/>
              </w:rPr>
              <w:t>TNKQ</w:t>
            </w:r>
          </w:p>
        </w:tc>
        <w:tc>
          <w:tcPr>
            <w:tcW w:w="590"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TL</w:t>
            </w:r>
          </w:p>
        </w:tc>
        <w:tc>
          <w:tcPr>
            <w:tcW w:w="1035"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lang w:val="vi-VN"/>
              </w:rPr>
              <w:t>T</w:t>
            </w:r>
            <w:r w:rsidRPr="002A0E93">
              <w:rPr>
                <w:rFonts w:eastAsia="Arial" w:cs="Times New Roman"/>
                <w:b/>
                <w:color w:val="000000"/>
                <w:spacing w:val="-8"/>
                <w:sz w:val="24"/>
                <w:szCs w:val="24"/>
              </w:rPr>
              <w:t>NKQ</w:t>
            </w:r>
          </w:p>
        </w:tc>
        <w:tc>
          <w:tcPr>
            <w:tcW w:w="625"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TL</w:t>
            </w:r>
          </w:p>
        </w:tc>
        <w:tc>
          <w:tcPr>
            <w:tcW w:w="916"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TNKQ</w:t>
            </w:r>
          </w:p>
        </w:tc>
        <w:tc>
          <w:tcPr>
            <w:tcW w:w="608"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TL</w:t>
            </w:r>
          </w:p>
        </w:tc>
        <w:tc>
          <w:tcPr>
            <w:tcW w:w="720"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TNKQ</w:t>
            </w:r>
          </w:p>
        </w:tc>
        <w:tc>
          <w:tcPr>
            <w:tcW w:w="812"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TL</w:t>
            </w:r>
          </w:p>
        </w:tc>
        <w:tc>
          <w:tcPr>
            <w:tcW w:w="1245" w:type="dxa"/>
            <w:vMerge/>
          </w:tcPr>
          <w:p w:rsidR="002A0E93" w:rsidRPr="002A0E93" w:rsidRDefault="002A0E93" w:rsidP="002A0E93">
            <w:pPr>
              <w:jc w:val="center"/>
              <w:rPr>
                <w:rFonts w:eastAsia="Arial" w:cs="Times New Roman"/>
                <w:b/>
                <w:bCs/>
                <w:color w:val="000000"/>
                <w:sz w:val="24"/>
                <w:szCs w:val="24"/>
              </w:rPr>
            </w:pPr>
          </w:p>
        </w:tc>
      </w:tr>
      <w:tr w:rsidR="002A0E93" w:rsidRPr="002A0E93" w:rsidTr="00703726">
        <w:tc>
          <w:tcPr>
            <w:tcW w:w="538"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1</w:t>
            </w:r>
          </w:p>
        </w:tc>
        <w:tc>
          <w:tcPr>
            <w:tcW w:w="3171" w:type="dxa"/>
          </w:tcPr>
          <w:p w:rsidR="002A0E93" w:rsidRPr="002A0E93" w:rsidRDefault="002A0E93" w:rsidP="002A0E93">
            <w:pPr>
              <w:rPr>
                <w:rFonts w:eastAsia="Arial" w:cs="Times New Roman"/>
                <w:b/>
                <w:bCs/>
                <w:color w:val="000000"/>
                <w:sz w:val="24"/>
                <w:szCs w:val="24"/>
              </w:rPr>
            </w:pPr>
            <w:r w:rsidRPr="002A0E93">
              <w:rPr>
                <w:rFonts w:eastAsia="Arial" w:cs="Times New Roman"/>
                <w:b/>
                <w:bCs/>
                <w:color w:val="000000"/>
                <w:sz w:val="24"/>
                <w:szCs w:val="24"/>
              </w:rPr>
              <w:t>A. Hợp chúng quốc Hoa Kỳ</w:t>
            </w:r>
          </w:p>
          <w:p w:rsidR="002A0E93" w:rsidRPr="002A0E93" w:rsidRDefault="002A0E93" w:rsidP="002A0E93">
            <w:pP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p>
        </w:tc>
        <w:tc>
          <w:tcPr>
            <w:tcW w:w="3903" w:type="dxa"/>
          </w:tcPr>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rPr>
              <w:t xml:space="preserve">A1. </w:t>
            </w:r>
            <w:r w:rsidRPr="002A0E93">
              <w:rPr>
                <w:rFonts w:eastAsia="Calibri" w:cs="Times New Roman"/>
                <w:sz w:val="24"/>
                <w:szCs w:val="24"/>
                <w:lang w:val="vi-VN"/>
              </w:rPr>
              <w:t>Vị trí địa lí và điều kiện t</w:t>
            </w:r>
            <w:r w:rsidRPr="002A0E93">
              <w:rPr>
                <w:rFonts w:eastAsia="Calibri" w:cs="Times New Roman"/>
                <w:sz w:val="24"/>
                <w:szCs w:val="24"/>
                <w:lang w:val="pt-BR"/>
              </w:rPr>
              <w:t>ự nhiên. Dân cư, xã hội Hoa Kỳ</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 xml:space="preserve">A2. </w:t>
            </w:r>
            <w:r w:rsidRPr="002A0E93">
              <w:rPr>
                <w:rFonts w:eastAsia="Calibri" w:cs="Times New Roman"/>
                <w:sz w:val="24"/>
                <w:szCs w:val="24"/>
                <w:lang w:val="vi-VN"/>
              </w:rPr>
              <w:t>Kinh tế Hoa Kỳ</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 xml:space="preserve">A3. </w:t>
            </w:r>
            <w:r w:rsidRPr="002A0E93">
              <w:rPr>
                <w:rFonts w:eastAsia="Calibri" w:cs="Times New Roman"/>
                <w:sz w:val="24"/>
                <w:szCs w:val="24"/>
                <w:lang w:val="vi-VN"/>
              </w:rPr>
              <w:t>Tìm hiểu về hoạt động xuất, nhập khẩu của Hoa Kỳ</w:t>
            </w:r>
          </w:p>
        </w:tc>
        <w:tc>
          <w:tcPr>
            <w:tcW w:w="1035" w:type="dxa"/>
          </w:tcPr>
          <w:p w:rsidR="002A0E93" w:rsidRPr="002A0E93" w:rsidRDefault="002A0E93" w:rsidP="002A0E93">
            <w:pPr>
              <w:jc w:val="center"/>
              <w:rPr>
                <w:rFonts w:eastAsia="Arial" w:cs="Times New Roman"/>
                <w:bCs/>
                <w:color w:val="000000"/>
                <w:sz w:val="24"/>
                <w:szCs w:val="24"/>
                <w:lang w:val="pt-BR"/>
              </w:rPr>
            </w:pPr>
          </w:p>
          <w:p w:rsidR="002A0E93" w:rsidRPr="002A0E93" w:rsidRDefault="002A0E93" w:rsidP="002A0E93">
            <w:pPr>
              <w:jc w:val="center"/>
              <w:rPr>
                <w:rFonts w:eastAsia="Arial" w:cs="Times New Roman"/>
                <w:bCs/>
                <w:color w:val="000000"/>
                <w:sz w:val="24"/>
                <w:szCs w:val="24"/>
                <w:lang w:val="pt-BR"/>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6</w:t>
            </w:r>
          </w:p>
        </w:tc>
        <w:tc>
          <w:tcPr>
            <w:tcW w:w="590" w:type="dxa"/>
          </w:tcPr>
          <w:p w:rsidR="002A0E93" w:rsidRPr="002A0E93" w:rsidRDefault="002A0E93" w:rsidP="002A0E93">
            <w:pPr>
              <w:jc w:val="center"/>
              <w:rPr>
                <w:rFonts w:eastAsia="Arial" w:cs="Times New Roman"/>
                <w:bCs/>
                <w:color w:val="000000"/>
                <w:sz w:val="24"/>
                <w:szCs w:val="24"/>
              </w:rPr>
            </w:pPr>
          </w:p>
        </w:tc>
        <w:tc>
          <w:tcPr>
            <w:tcW w:w="1035"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4</w:t>
            </w:r>
          </w:p>
        </w:tc>
        <w:tc>
          <w:tcPr>
            <w:tcW w:w="625" w:type="dxa"/>
          </w:tcPr>
          <w:p w:rsidR="002A0E93" w:rsidRPr="002A0E93" w:rsidRDefault="002A0E93" w:rsidP="002A0E93">
            <w:pPr>
              <w:spacing w:after="60"/>
              <w:rPr>
                <w:rFonts w:eastAsia="Arial" w:cs="Times New Roman"/>
                <w:bCs/>
                <w:color w:val="000000"/>
                <w:sz w:val="24"/>
                <w:szCs w:val="24"/>
              </w:rPr>
            </w:pPr>
          </w:p>
          <w:p w:rsidR="002A0E93" w:rsidRPr="002A0E93" w:rsidRDefault="002A0E93" w:rsidP="002A0E93">
            <w:pPr>
              <w:spacing w:after="60"/>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tc>
        <w:tc>
          <w:tcPr>
            <w:tcW w:w="91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tc>
        <w:tc>
          <w:tcPr>
            <w:tcW w:w="608"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1(a,b)*</w:t>
            </w:r>
          </w:p>
        </w:tc>
        <w:tc>
          <w:tcPr>
            <w:tcW w:w="720"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i/>
                <w:color w:val="000000"/>
                <w:sz w:val="24"/>
                <w:szCs w:val="24"/>
              </w:rPr>
            </w:pPr>
          </w:p>
        </w:tc>
        <w:tc>
          <w:tcPr>
            <w:tcW w:w="812" w:type="dxa"/>
          </w:tcPr>
          <w:p w:rsidR="002A0E93" w:rsidRPr="002A0E93" w:rsidRDefault="002A0E93" w:rsidP="002A0E93">
            <w:pPr>
              <w:jc w:val="center"/>
              <w:rPr>
                <w:rFonts w:eastAsia="Arial" w:cs="Times New Roman"/>
                <w:bCs/>
                <w:i/>
                <w:color w:val="000000"/>
                <w:sz w:val="24"/>
                <w:szCs w:val="24"/>
              </w:rPr>
            </w:pPr>
            <w:r w:rsidRPr="002A0E93">
              <w:rPr>
                <w:rFonts w:eastAsia="Arial" w:cs="Times New Roman"/>
                <w:bCs/>
                <w:i/>
                <w:color w:val="000000"/>
                <w:sz w:val="24"/>
                <w:szCs w:val="24"/>
              </w:rPr>
              <w:t>1**</w:t>
            </w:r>
          </w:p>
        </w:tc>
        <w:tc>
          <w:tcPr>
            <w:tcW w:w="1245" w:type="dxa"/>
          </w:tcPr>
          <w:p w:rsidR="002A0E93" w:rsidRPr="002A0E93" w:rsidRDefault="002A0E93" w:rsidP="002A0E93">
            <w:pPr>
              <w:jc w:val="center"/>
              <w:rPr>
                <w:rFonts w:eastAsia="Arial" w:cs="Times New Roman"/>
                <w:b/>
                <w:bCs/>
                <w:color w:val="000000"/>
                <w:spacing w:val="-8"/>
                <w:sz w:val="24"/>
                <w:szCs w:val="24"/>
              </w:rPr>
            </w:pPr>
          </w:p>
          <w:p w:rsidR="002A0E93" w:rsidRPr="002A0E93" w:rsidRDefault="002A0E93" w:rsidP="002A0E93">
            <w:pPr>
              <w:jc w:val="center"/>
              <w:rPr>
                <w:rFonts w:eastAsia="Arial" w:cs="Times New Roman"/>
                <w:b/>
                <w:bCs/>
                <w:color w:val="000000"/>
                <w:spacing w:val="-8"/>
                <w:sz w:val="24"/>
                <w:szCs w:val="24"/>
              </w:rPr>
            </w:pPr>
          </w:p>
          <w:p w:rsidR="002A0E93" w:rsidRPr="002A0E93" w:rsidRDefault="002A0E93" w:rsidP="002A0E93">
            <w:pPr>
              <w:jc w:val="center"/>
              <w:rPr>
                <w:rFonts w:eastAsia="Arial" w:cs="Times New Roman"/>
                <w:b/>
                <w:bCs/>
                <w:color w:val="000000"/>
                <w:spacing w:val="-8"/>
                <w:sz w:val="24"/>
                <w:szCs w:val="24"/>
              </w:rPr>
            </w:pPr>
            <w:r w:rsidRPr="002A0E93">
              <w:rPr>
                <w:rFonts w:eastAsia="Arial" w:cs="Times New Roman"/>
                <w:b/>
                <w:bCs/>
                <w:color w:val="000000"/>
                <w:spacing w:val="-8"/>
                <w:sz w:val="24"/>
                <w:szCs w:val="24"/>
              </w:rPr>
              <w:t>50%</w:t>
            </w:r>
          </w:p>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bCs/>
                <w:color w:val="000000"/>
                <w:sz w:val="24"/>
                <w:szCs w:val="24"/>
              </w:rPr>
            </w:pPr>
          </w:p>
        </w:tc>
      </w:tr>
      <w:tr w:rsidR="002A0E93" w:rsidRPr="002A0E93" w:rsidTr="00703726">
        <w:tc>
          <w:tcPr>
            <w:tcW w:w="538"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2</w:t>
            </w:r>
          </w:p>
        </w:tc>
        <w:tc>
          <w:tcPr>
            <w:tcW w:w="3171" w:type="dxa"/>
          </w:tcPr>
          <w:p w:rsidR="002A0E93" w:rsidRPr="002A0E93" w:rsidRDefault="002A0E93" w:rsidP="002A0E93">
            <w:pPr>
              <w:rPr>
                <w:rFonts w:eastAsia="Arial" w:cs="Times New Roman"/>
                <w:b/>
                <w:bCs/>
                <w:color w:val="000000"/>
                <w:sz w:val="24"/>
                <w:szCs w:val="24"/>
              </w:rPr>
            </w:pPr>
            <w:r w:rsidRPr="002A0E93">
              <w:rPr>
                <w:rFonts w:eastAsia="Arial" w:cs="Times New Roman"/>
                <w:b/>
                <w:bCs/>
                <w:color w:val="000000"/>
                <w:sz w:val="24"/>
                <w:szCs w:val="24"/>
              </w:rPr>
              <w:t>B. Liên bang Nga</w:t>
            </w:r>
          </w:p>
          <w:p w:rsidR="002A0E93" w:rsidRPr="002A0E93" w:rsidRDefault="002A0E93" w:rsidP="002A0E93">
            <w:pP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p>
        </w:tc>
        <w:tc>
          <w:tcPr>
            <w:tcW w:w="3903" w:type="dxa"/>
          </w:tcPr>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rPr>
              <w:t xml:space="preserve">B1. </w:t>
            </w:r>
            <w:r w:rsidRPr="002A0E93">
              <w:rPr>
                <w:rFonts w:eastAsia="Calibri" w:cs="Times New Roman"/>
                <w:sz w:val="24"/>
                <w:szCs w:val="24"/>
                <w:lang w:val="vi-VN"/>
              </w:rPr>
              <w:t>Vị trí địa lí và điều kiện t</w:t>
            </w:r>
            <w:r w:rsidRPr="002A0E93">
              <w:rPr>
                <w:rFonts w:eastAsia="Calibri" w:cs="Times New Roman"/>
                <w:sz w:val="24"/>
                <w:szCs w:val="24"/>
                <w:lang w:val="pt-BR"/>
              </w:rPr>
              <w:t>ự nhiên. Dân cư, xã hội Liên bang Nga</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 xml:space="preserve">B2. </w:t>
            </w:r>
            <w:r w:rsidRPr="002A0E93">
              <w:rPr>
                <w:rFonts w:eastAsia="Calibri" w:cs="Times New Roman"/>
                <w:sz w:val="24"/>
                <w:szCs w:val="24"/>
                <w:lang w:val="vi-VN"/>
              </w:rPr>
              <w:t xml:space="preserve">Kinh tế </w:t>
            </w:r>
            <w:r w:rsidRPr="002A0E93">
              <w:rPr>
                <w:rFonts w:eastAsia="Calibri" w:cs="Times New Roman"/>
                <w:sz w:val="24"/>
                <w:szCs w:val="24"/>
                <w:lang w:val="pt-BR"/>
              </w:rPr>
              <w:t>Liên bang Nga</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 xml:space="preserve">B3. </w:t>
            </w:r>
            <w:r w:rsidRPr="002A0E93">
              <w:rPr>
                <w:rFonts w:eastAsia="Calibri" w:cs="Times New Roman"/>
                <w:sz w:val="24"/>
                <w:szCs w:val="24"/>
                <w:lang w:val="vi-VN"/>
              </w:rPr>
              <w:t>Tìm hiểu về công nghiệp khai thác dầu khí của Liên bang Nga</w:t>
            </w:r>
          </w:p>
        </w:tc>
        <w:tc>
          <w:tcPr>
            <w:tcW w:w="1035" w:type="dxa"/>
          </w:tcPr>
          <w:p w:rsidR="002A0E93" w:rsidRPr="002A0E93" w:rsidRDefault="002A0E93" w:rsidP="002A0E93">
            <w:pPr>
              <w:jc w:val="center"/>
              <w:rPr>
                <w:rFonts w:eastAsia="Arial" w:cs="Times New Roman"/>
                <w:bCs/>
                <w:color w:val="000000"/>
                <w:sz w:val="24"/>
                <w:szCs w:val="24"/>
                <w:lang w:val="pt-BR"/>
              </w:rPr>
            </w:pPr>
          </w:p>
          <w:p w:rsidR="002A0E93" w:rsidRPr="002A0E93" w:rsidRDefault="002A0E93" w:rsidP="002A0E93">
            <w:pPr>
              <w:jc w:val="center"/>
              <w:rPr>
                <w:rFonts w:eastAsia="Arial" w:cs="Times New Roman"/>
                <w:bCs/>
                <w:color w:val="000000"/>
                <w:sz w:val="24"/>
                <w:szCs w:val="24"/>
                <w:lang w:val="pt-BR"/>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6</w:t>
            </w:r>
          </w:p>
        </w:tc>
        <w:tc>
          <w:tcPr>
            <w:tcW w:w="590" w:type="dxa"/>
          </w:tcPr>
          <w:p w:rsidR="002A0E93" w:rsidRPr="002A0E93" w:rsidRDefault="002A0E93" w:rsidP="002A0E93">
            <w:pPr>
              <w:jc w:val="center"/>
              <w:rPr>
                <w:rFonts w:eastAsia="Arial" w:cs="Times New Roman"/>
                <w:bCs/>
                <w:color w:val="000000"/>
                <w:sz w:val="24"/>
                <w:szCs w:val="24"/>
              </w:rPr>
            </w:pPr>
          </w:p>
        </w:tc>
        <w:tc>
          <w:tcPr>
            <w:tcW w:w="1035"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5</w:t>
            </w:r>
          </w:p>
          <w:p w:rsidR="002A0E93" w:rsidRPr="002A0E93" w:rsidRDefault="002A0E93" w:rsidP="002A0E93">
            <w:pPr>
              <w:jc w:val="center"/>
              <w:rPr>
                <w:rFonts w:eastAsia="Arial" w:cs="Times New Roman"/>
                <w:bCs/>
                <w:color w:val="000000"/>
                <w:sz w:val="24"/>
                <w:szCs w:val="24"/>
              </w:rPr>
            </w:pPr>
          </w:p>
        </w:tc>
        <w:tc>
          <w:tcPr>
            <w:tcW w:w="625" w:type="dxa"/>
          </w:tcPr>
          <w:p w:rsidR="002A0E93" w:rsidRPr="002A0E93" w:rsidRDefault="002A0E93" w:rsidP="002A0E93">
            <w:pPr>
              <w:jc w:val="center"/>
              <w:rPr>
                <w:rFonts w:eastAsia="Arial" w:cs="Times New Roman"/>
                <w:bCs/>
                <w:color w:val="000000"/>
                <w:sz w:val="24"/>
                <w:szCs w:val="24"/>
              </w:rPr>
            </w:pPr>
          </w:p>
        </w:tc>
        <w:tc>
          <w:tcPr>
            <w:tcW w:w="91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i/>
                <w:color w:val="000000"/>
                <w:sz w:val="24"/>
                <w:szCs w:val="24"/>
              </w:rPr>
            </w:pPr>
          </w:p>
        </w:tc>
        <w:tc>
          <w:tcPr>
            <w:tcW w:w="608" w:type="dxa"/>
          </w:tcPr>
          <w:p w:rsidR="002A0E93" w:rsidRPr="002A0E93" w:rsidRDefault="002A0E93" w:rsidP="002A0E93">
            <w:pPr>
              <w:jc w:val="center"/>
              <w:rPr>
                <w:rFonts w:eastAsia="Arial" w:cs="Times New Roman"/>
                <w:bCs/>
                <w:i/>
                <w:color w:val="000000"/>
                <w:sz w:val="24"/>
                <w:szCs w:val="24"/>
              </w:rPr>
            </w:pPr>
            <w:r w:rsidRPr="002A0E93">
              <w:rPr>
                <w:rFonts w:eastAsia="Arial" w:cs="Times New Roman"/>
                <w:bCs/>
                <w:i/>
                <w:color w:val="000000"/>
                <w:sz w:val="24"/>
                <w:szCs w:val="24"/>
              </w:rPr>
              <w:t>1(a,b)*</w:t>
            </w:r>
          </w:p>
        </w:tc>
        <w:tc>
          <w:tcPr>
            <w:tcW w:w="720"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tc>
        <w:tc>
          <w:tcPr>
            <w:tcW w:w="812"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1**</w:t>
            </w:r>
          </w:p>
        </w:tc>
        <w:tc>
          <w:tcPr>
            <w:tcW w:w="1245" w:type="dxa"/>
          </w:tcPr>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50%</w:t>
            </w:r>
          </w:p>
          <w:p w:rsidR="002A0E93" w:rsidRPr="002A0E93" w:rsidRDefault="002A0E93" w:rsidP="002A0E93">
            <w:pPr>
              <w:jc w:val="center"/>
              <w:rPr>
                <w:rFonts w:eastAsia="Arial" w:cs="Times New Roman"/>
                <w:b/>
                <w:bCs/>
                <w:color w:val="000000"/>
                <w:sz w:val="24"/>
                <w:szCs w:val="24"/>
              </w:rPr>
            </w:pPr>
          </w:p>
        </w:tc>
      </w:tr>
      <w:tr w:rsidR="002A0E93" w:rsidRPr="002A0E93" w:rsidTr="00703726">
        <w:tc>
          <w:tcPr>
            <w:tcW w:w="538" w:type="dxa"/>
          </w:tcPr>
          <w:p w:rsidR="002A0E93" w:rsidRPr="002A0E93" w:rsidRDefault="002A0E93" w:rsidP="002A0E93">
            <w:pPr>
              <w:jc w:val="center"/>
              <w:rPr>
                <w:rFonts w:eastAsia="Arial" w:cs="Times New Roman"/>
                <w:bCs/>
                <w:color w:val="000000"/>
                <w:sz w:val="24"/>
                <w:szCs w:val="24"/>
              </w:rPr>
            </w:pPr>
          </w:p>
        </w:tc>
        <w:tc>
          <w:tcPr>
            <w:tcW w:w="3171" w:type="dxa"/>
          </w:tcPr>
          <w:p w:rsidR="002A0E93" w:rsidRPr="002A0E93" w:rsidRDefault="002A0E93" w:rsidP="002A0E93">
            <w:pPr>
              <w:jc w:val="cente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Tổng</w:t>
            </w:r>
          </w:p>
        </w:tc>
        <w:tc>
          <w:tcPr>
            <w:tcW w:w="3903" w:type="dxa"/>
          </w:tcPr>
          <w:p w:rsidR="002A0E93" w:rsidRPr="002A0E93" w:rsidRDefault="002A0E93" w:rsidP="002A0E93">
            <w:pPr>
              <w:jc w:val="center"/>
              <w:rPr>
                <w:rFonts w:eastAsia="Arial" w:cs="Times New Roman"/>
                <w:b/>
                <w:bCs/>
                <w:color w:val="000000"/>
                <w:sz w:val="24"/>
                <w:szCs w:val="24"/>
              </w:rPr>
            </w:pPr>
          </w:p>
        </w:tc>
        <w:tc>
          <w:tcPr>
            <w:tcW w:w="1625" w:type="dxa"/>
            <w:gridSpan w:val="2"/>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40%- 4,0 điểm</w:t>
            </w:r>
          </w:p>
        </w:tc>
        <w:tc>
          <w:tcPr>
            <w:tcW w:w="1660" w:type="dxa"/>
            <w:gridSpan w:val="2"/>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30%- 3,0 điểm</w:t>
            </w:r>
          </w:p>
        </w:tc>
        <w:tc>
          <w:tcPr>
            <w:tcW w:w="1524" w:type="dxa"/>
            <w:gridSpan w:val="2"/>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20%- 2,0 điểm</w:t>
            </w:r>
          </w:p>
        </w:tc>
        <w:tc>
          <w:tcPr>
            <w:tcW w:w="1532" w:type="dxa"/>
            <w:gridSpan w:val="2"/>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10%-1,0 điểm</w:t>
            </w:r>
          </w:p>
        </w:tc>
        <w:tc>
          <w:tcPr>
            <w:tcW w:w="1245"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100%-10 điểm</w:t>
            </w:r>
          </w:p>
        </w:tc>
      </w:tr>
    </w:tbl>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Default="002A0E93" w:rsidP="002A0E93">
      <w:pPr>
        <w:spacing w:before="60" w:after="0" w:line="240" w:lineRule="auto"/>
        <w:rPr>
          <w:rFonts w:eastAsia="Arial" w:cs="Times New Roman"/>
          <w:b/>
          <w:bCs/>
          <w:color w:val="000000"/>
          <w:kern w:val="0"/>
          <w:szCs w:val="24"/>
          <w14:ligatures w14:val="none"/>
        </w:rPr>
      </w:pPr>
    </w:p>
    <w:p w:rsid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p>
    <w:p w:rsidR="002A0E93" w:rsidRPr="002A0E93" w:rsidRDefault="002A0E93" w:rsidP="002A0E93">
      <w:pPr>
        <w:spacing w:before="60" w:after="0" w:line="240" w:lineRule="auto"/>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lastRenderedPageBreak/>
        <w:t>2. Đặc tả đề kiểm tra giữa kì II</w:t>
      </w:r>
    </w:p>
    <w:p w:rsidR="002A0E93" w:rsidRPr="002A0E93" w:rsidRDefault="002A0E93" w:rsidP="002A0E93">
      <w:pPr>
        <w:spacing w:before="60" w:after="0" w:line="240" w:lineRule="auto"/>
        <w:jc w:val="center"/>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t>BẢNG ĐẶC TẢ ĐỀ KIỂM TRA GIỮA HỌC KÌ II, LỚP 11</w:t>
      </w:r>
    </w:p>
    <w:p w:rsidR="002A0E93" w:rsidRPr="002A0E93" w:rsidRDefault="002A0E93" w:rsidP="002A0E93">
      <w:pPr>
        <w:spacing w:before="60" w:after="0" w:line="240" w:lineRule="auto"/>
        <w:jc w:val="center"/>
        <w:rPr>
          <w:rFonts w:eastAsia="Arial" w:cs="Times New Roman"/>
          <w:b/>
          <w:bCs/>
          <w:color w:val="000000"/>
          <w:kern w:val="0"/>
          <w:szCs w:val="24"/>
          <w14:ligatures w14:val="none"/>
        </w:rPr>
      </w:pPr>
      <w:r w:rsidRPr="002A0E93">
        <w:rPr>
          <w:rFonts w:eastAsia="Arial" w:cs="Times New Roman"/>
          <w:b/>
          <w:bCs/>
          <w:color w:val="000000"/>
          <w:kern w:val="0"/>
          <w:szCs w:val="24"/>
          <w14:ligatures w14:val="none"/>
        </w:rPr>
        <w:t>NĂM HỌC 2023 - 2024</w:t>
      </w:r>
    </w:p>
    <w:tbl>
      <w:tblPr>
        <w:tblStyle w:val="TableGrid"/>
        <w:tblW w:w="15025" w:type="dxa"/>
        <w:tblLook w:val="04A0" w:firstRow="1" w:lastRow="0" w:firstColumn="1" w:lastColumn="0" w:noHBand="0" w:noVBand="1"/>
      </w:tblPr>
      <w:tblGrid>
        <w:gridCol w:w="537"/>
        <w:gridCol w:w="1414"/>
        <w:gridCol w:w="1701"/>
        <w:gridCol w:w="5872"/>
        <w:gridCol w:w="1080"/>
        <w:gridCol w:w="1080"/>
        <w:gridCol w:w="916"/>
        <w:gridCol w:w="1166"/>
        <w:gridCol w:w="1259"/>
      </w:tblGrid>
      <w:tr w:rsidR="002A0E93" w:rsidRPr="002A0E93" w:rsidTr="00703726">
        <w:trPr>
          <w:tblHeader/>
        </w:trPr>
        <w:tc>
          <w:tcPr>
            <w:tcW w:w="537" w:type="dxa"/>
            <w:vMerge w:val="restart"/>
          </w:tcPr>
          <w:p w:rsidR="002A0E93" w:rsidRPr="002A0E93" w:rsidRDefault="002A0E93" w:rsidP="002A0E93">
            <w:pPr>
              <w:rPr>
                <w:rFonts w:eastAsia="Arial" w:cs="Times New Roman"/>
                <w:b/>
                <w:bCs/>
                <w:color w:val="000000"/>
                <w:sz w:val="24"/>
                <w:szCs w:val="24"/>
              </w:rPr>
            </w:pPr>
          </w:p>
          <w:p w:rsidR="002A0E93" w:rsidRPr="002A0E93" w:rsidRDefault="002A0E93" w:rsidP="002A0E93">
            <w:pPr>
              <w:rPr>
                <w:rFonts w:eastAsia="Arial" w:cs="Times New Roman"/>
                <w:b/>
                <w:bCs/>
                <w:color w:val="000000"/>
                <w:sz w:val="24"/>
                <w:szCs w:val="24"/>
              </w:rPr>
            </w:pPr>
            <w:r w:rsidRPr="002A0E93">
              <w:rPr>
                <w:rFonts w:eastAsia="Arial" w:cs="Times New Roman"/>
                <w:b/>
                <w:bCs/>
                <w:color w:val="000000"/>
                <w:sz w:val="24"/>
                <w:szCs w:val="24"/>
              </w:rPr>
              <w:t>TT</w:t>
            </w:r>
          </w:p>
        </w:tc>
        <w:tc>
          <w:tcPr>
            <w:tcW w:w="1414" w:type="dxa"/>
            <w:vMerge w:val="restart"/>
          </w:tcPr>
          <w:p w:rsidR="002A0E93" w:rsidRPr="002A0E93" w:rsidRDefault="002A0E93" w:rsidP="002A0E93">
            <w:pPr>
              <w:jc w:val="center"/>
              <w:rPr>
                <w:rFonts w:eastAsia="Arial" w:cs="Times New Roman"/>
                <w:b/>
                <w:color w:val="000000"/>
                <w:spacing w:val="-8"/>
                <w:sz w:val="24"/>
                <w:szCs w:val="24"/>
                <w:lang w:val="vi-VN"/>
              </w:rPr>
            </w:pPr>
          </w:p>
          <w:p w:rsidR="002A0E93" w:rsidRPr="002A0E93" w:rsidRDefault="002A0E93" w:rsidP="002A0E93">
            <w:pPr>
              <w:jc w:val="center"/>
              <w:rPr>
                <w:rFonts w:eastAsia="Arial" w:cs="Times New Roman"/>
                <w:b/>
                <w:color w:val="000000"/>
                <w:spacing w:val="-8"/>
                <w:sz w:val="24"/>
                <w:szCs w:val="24"/>
                <w:lang w:val="vi-VN"/>
              </w:rPr>
            </w:pPr>
            <w:r w:rsidRPr="002A0E93">
              <w:rPr>
                <w:rFonts w:eastAsia="Arial" w:cs="Times New Roman"/>
                <w:b/>
                <w:color w:val="000000"/>
                <w:spacing w:val="-8"/>
                <w:sz w:val="24"/>
                <w:szCs w:val="24"/>
                <w:lang w:val="vi-VN"/>
              </w:rPr>
              <w:t>Chương/</w:t>
            </w:r>
          </w:p>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chủ đề</w:t>
            </w:r>
          </w:p>
        </w:tc>
        <w:tc>
          <w:tcPr>
            <w:tcW w:w="1701" w:type="dxa"/>
            <w:vMerge w:val="restart"/>
          </w:tcPr>
          <w:p w:rsidR="002A0E93" w:rsidRPr="002A0E93" w:rsidRDefault="002A0E93" w:rsidP="002A0E93">
            <w:pPr>
              <w:jc w:val="center"/>
              <w:rPr>
                <w:rFonts w:eastAsia="Arial" w:cs="Times New Roman"/>
                <w:b/>
                <w:color w:val="000000"/>
                <w:spacing w:val="-8"/>
                <w:sz w:val="24"/>
                <w:szCs w:val="24"/>
                <w:lang w:val="vi-VN"/>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Nội dung/đơn vị kiến thức</w:t>
            </w:r>
          </w:p>
        </w:tc>
        <w:tc>
          <w:tcPr>
            <w:tcW w:w="5872" w:type="dxa"/>
            <w:vMerge w:val="restart"/>
          </w:tcPr>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sz w:val="24"/>
                <w:szCs w:val="24"/>
              </w:rPr>
              <w:t>Mức độ đánh giá</w:t>
            </w:r>
          </w:p>
        </w:tc>
        <w:tc>
          <w:tcPr>
            <w:tcW w:w="4242" w:type="dxa"/>
            <w:gridSpan w:val="4"/>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Mức độ nhận thức</w:t>
            </w:r>
          </w:p>
        </w:tc>
        <w:tc>
          <w:tcPr>
            <w:tcW w:w="1259" w:type="dxa"/>
            <w:vMerge w:val="restart"/>
          </w:tcPr>
          <w:p w:rsidR="002A0E93" w:rsidRPr="002A0E93" w:rsidRDefault="002A0E93" w:rsidP="002A0E93">
            <w:pPr>
              <w:jc w:val="center"/>
              <w:rPr>
                <w:rFonts w:eastAsia="Arial" w:cs="Times New Roman"/>
                <w:b/>
                <w:color w:val="000000"/>
                <w:spacing w:val="-8"/>
                <w:sz w:val="24"/>
                <w:szCs w:val="24"/>
                <w:lang w:val="vi-VN"/>
              </w:rPr>
            </w:pPr>
          </w:p>
          <w:p w:rsidR="002A0E93" w:rsidRPr="002A0E93" w:rsidRDefault="002A0E93" w:rsidP="002A0E93">
            <w:pPr>
              <w:jc w:val="center"/>
              <w:rPr>
                <w:rFonts w:eastAsia="Arial" w:cs="Times New Roman"/>
                <w:b/>
                <w:color w:val="000000"/>
                <w:spacing w:val="-8"/>
                <w:sz w:val="24"/>
                <w:szCs w:val="24"/>
                <w:lang w:val="vi-VN"/>
              </w:rPr>
            </w:pPr>
            <w:r w:rsidRPr="002A0E93">
              <w:rPr>
                <w:rFonts w:eastAsia="Arial" w:cs="Times New Roman"/>
                <w:b/>
                <w:color w:val="000000"/>
                <w:spacing w:val="-8"/>
                <w:sz w:val="24"/>
                <w:szCs w:val="24"/>
                <w:lang w:val="vi-VN"/>
              </w:rPr>
              <w:t>Tổng</w:t>
            </w:r>
          </w:p>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 điểm</w:t>
            </w:r>
          </w:p>
        </w:tc>
      </w:tr>
      <w:tr w:rsidR="002A0E93" w:rsidRPr="002A0E93" w:rsidTr="00703726">
        <w:trPr>
          <w:trHeight w:val="580"/>
          <w:tblHeader/>
        </w:trPr>
        <w:tc>
          <w:tcPr>
            <w:tcW w:w="537" w:type="dxa"/>
            <w:vMerge/>
          </w:tcPr>
          <w:p w:rsidR="002A0E93" w:rsidRPr="002A0E93" w:rsidRDefault="002A0E93" w:rsidP="002A0E93">
            <w:pPr>
              <w:rPr>
                <w:rFonts w:eastAsia="Arial" w:cs="Times New Roman"/>
                <w:b/>
                <w:bCs/>
                <w:color w:val="000000"/>
                <w:sz w:val="24"/>
                <w:szCs w:val="24"/>
              </w:rPr>
            </w:pPr>
          </w:p>
        </w:tc>
        <w:tc>
          <w:tcPr>
            <w:tcW w:w="1414" w:type="dxa"/>
            <w:vMerge/>
          </w:tcPr>
          <w:p w:rsidR="002A0E93" w:rsidRPr="002A0E93" w:rsidRDefault="002A0E93" w:rsidP="002A0E93">
            <w:pPr>
              <w:rPr>
                <w:rFonts w:eastAsia="Arial" w:cs="Times New Roman"/>
                <w:b/>
                <w:bCs/>
                <w:color w:val="000000"/>
                <w:sz w:val="24"/>
                <w:szCs w:val="24"/>
              </w:rPr>
            </w:pPr>
          </w:p>
        </w:tc>
        <w:tc>
          <w:tcPr>
            <w:tcW w:w="1701" w:type="dxa"/>
            <w:vMerge/>
          </w:tcPr>
          <w:p w:rsidR="002A0E93" w:rsidRPr="002A0E93" w:rsidRDefault="002A0E93" w:rsidP="002A0E93">
            <w:pPr>
              <w:rPr>
                <w:rFonts w:eastAsia="Arial" w:cs="Times New Roman"/>
                <w:b/>
                <w:bCs/>
                <w:color w:val="000000"/>
                <w:sz w:val="24"/>
                <w:szCs w:val="24"/>
              </w:rPr>
            </w:pPr>
          </w:p>
        </w:tc>
        <w:tc>
          <w:tcPr>
            <w:tcW w:w="5872" w:type="dxa"/>
            <w:vMerge/>
          </w:tcPr>
          <w:p w:rsidR="002A0E93" w:rsidRPr="002A0E93" w:rsidRDefault="002A0E93" w:rsidP="002A0E93">
            <w:pPr>
              <w:rPr>
                <w:rFonts w:eastAsia="Arial" w:cs="Times New Roman"/>
                <w:b/>
                <w:bCs/>
                <w:color w:val="000000"/>
                <w:sz w:val="24"/>
                <w:szCs w:val="24"/>
              </w:rPr>
            </w:pPr>
          </w:p>
        </w:tc>
        <w:tc>
          <w:tcPr>
            <w:tcW w:w="1080" w:type="dxa"/>
            <w:vAlign w:val="center"/>
          </w:tcPr>
          <w:p w:rsidR="002A0E93" w:rsidRPr="002A0E93" w:rsidRDefault="002A0E93" w:rsidP="002A0E93">
            <w:pPr>
              <w:jc w:val="center"/>
              <w:rPr>
                <w:rFonts w:eastAsia="Arial" w:cs="Times New Roman"/>
                <w:b/>
                <w:bCs/>
                <w:color w:val="000000"/>
                <w:sz w:val="24"/>
                <w:szCs w:val="24"/>
              </w:rPr>
            </w:pPr>
            <w:r w:rsidRPr="002A0E93">
              <w:rPr>
                <w:rFonts w:eastAsia="Arial" w:cs="Times New Roman"/>
                <w:b/>
                <w:color w:val="000000"/>
                <w:spacing w:val="-8"/>
                <w:sz w:val="24"/>
                <w:szCs w:val="24"/>
                <w:lang w:val="vi-VN"/>
              </w:rPr>
              <w:t xml:space="preserve">Nhận biết </w:t>
            </w:r>
          </w:p>
        </w:tc>
        <w:tc>
          <w:tcPr>
            <w:tcW w:w="1080"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lang w:val="vi-VN"/>
              </w:rPr>
              <w:t>Thông hiểu</w:t>
            </w:r>
          </w:p>
        </w:tc>
        <w:tc>
          <w:tcPr>
            <w:tcW w:w="916"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lang w:val="vi-VN"/>
              </w:rPr>
              <w:t>Vận dụng</w:t>
            </w:r>
          </w:p>
        </w:tc>
        <w:tc>
          <w:tcPr>
            <w:tcW w:w="1166" w:type="dxa"/>
            <w:vAlign w:val="center"/>
          </w:tcPr>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lang w:val="vi-VN"/>
              </w:rPr>
              <w:t>Vận dụng cao</w:t>
            </w:r>
          </w:p>
        </w:tc>
        <w:tc>
          <w:tcPr>
            <w:tcW w:w="1259" w:type="dxa"/>
            <w:vMerge/>
          </w:tcPr>
          <w:p w:rsidR="002A0E93" w:rsidRPr="002A0E93" w:rsidRDefault="002A0E93" w:rsidP="002A0E93">
            <w:pPr>
              <w:rPr>
                <w:rFonts w:eastAsia="Arial" w:cs="Times New Roman"/>
                <w:b/>
                <w:bCs/>
                <w:color w:val="000000"/>
                <w:sz w:val="24"/>
                <w:szCs w:val="24"/>
              </w:rPr>
            </w:pPr>
          </w:p>
        </w:tc>
      </w:tr>
      <w:tr w:rsidR="002A0E93" w:rsidRPr="002A0E93" w:rsidTr="00703726">
        <w:tc>
          <w:tcPr>
            <w:tcW w:w="537"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1</w:t>
            </w:r>
          </w:p>
        </w:tc>
        <w:tc>
          <w:tcPr>
            <w:tcW w:w="1414" w:type="dxa"/>
          </w:tcPr>
          <w:p w:rsidR="002A0E93" w:rsidRPr="002A0E93" w:rsidRDefault="002A0E93" w:rsidP="002A0E93">
            <w:pPr>
              <w:rPr>
                <w:rFonts w:eastAsia="Arial" w:cs="Times New Roman"/>
                <w:b/>
                <w:bCs/>
                <w:color w:val="000000"/>
                <w:sz w:val="24"/>
                <w:szCs w:val="24"/>
              </w:rPr>
            </w:pPr>
            <w:r w:rsidRPr="002A0E93">
              <w:rPr>
                <w:rFonts w:eastAsia="Arial" w:cs="Times New Roman"/>
                <w:b/>
                <w:bCs/>
                <w:color w:val="000000"/>
                <w:sz w:val="24"/>
                <w:szCs w:val="24"/>
              </w:rPr>
              <w:t>A. Hợp chúng quốc Hoa Kỳ</w:t>
            </w:r>
          </w:p>
          <w:p w:rsidR="002A0E93" w:rsidRPr="002A0E93" w:rsidRDefault="002A0E93" w:rsidP="002A0E93">
            <w:pPr>
              <w:rPr>
                <w:rFonts w:eastAsia="Arial" w:cs="Times New Roman"/>
                <w:b/>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(5,0 điểm)</w:t>
            </w:r>
          </w:p>
        </w:tc>
        <w:tc>
          <w:tcPr>
            <w:tcW w:w="1701" w:type="dxa"/>
          </w:tcPr>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rPr>
              <w:t>A1.</w:t>
            </w:r>
            <w:r w:rsidRPr="002A0E93">
              <w:rPr>
                <w:rFonts w:eastAsia="Calibri" w:cs="Times New Roman"/>
                <w:sz w:val="24"/>
                <w:szCs w:val="24"/>
                <w:lang w:val="vi-VN"/>
              </w:rPr>
              <w:t>Vị trí địa lí và điều kiện t</w:t>
            </w:r>
            <w:r w:rsidRPr="002A0E93">
              <w:rPr>
                <w:rFonts w:eastAsia="Calibri" w:cs="Times New Roman"/>
                <w:sz w:val="24"/>
                <w:szCs w:val="24"/>
                <w:lang w:val="pt-BR"/>
              </w:rPr>
              <w:t>ự nhiên. Dân cư, xã hội Hoa Kỳ</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A2.</w:t>
            </w:r>
            <w:r w:rsidRPr="002A0E93">
              <w:rPr>
                <w:rFonts w:eastAsia="Calibri" w:cs="Times New Roman"/>
                <w:sz w:val="24"/>
                <w:szCs w:val="24"/>
                <w:lang w:val="vi-VN"/>
              </w:rPr>
              <w:t>Kinh tế Hoa Kỳ</w:t>
            </w:r>
          </w:p>
          <w:p w:rsidR="002A0E93" w:rsidRPr="002A0E93" w:rsidRDefault="002A0E93" w:rsidP="002A0E93">
            <w:pPr>
              <w:rPr>
                <w:rFonts w:eastAsia="Arial" w:cs="Times New Roman"/>
                <w:b/>
                <w:bCs/>
                <w:color w:val="000000"/>
                <w:sz w:val="24"/>
                <w:szCs w:val="24"/>
                <w:lang w:val="pt-BR"/>
              </w:rPr>
            </w:pPr>
            <w:r w:rsidRPr="002A0E93">
              <w:rPr>
                <w:rFonts w:eastAsia="Calibri" w:cs="Times New Roman"/>
                <w:sz w:val="24"/>
                <w:szCs w:val="24"/>
                <w:lang w:val="pt-BR"/>
              </w:rPr>
              <w:t>A3.</w:t>
            </w:r>
            <w:r w:rsidRPr="002A0E93">
              <w:rPr>
                <w:rFonts w:eastAsia="Calibri" w:cs="Times New Roman"/>
                <w:sz w:val="24"/>
                <w:szCs w:val="24"/>
                <w:lang w:val="vi-VN"/>
              </w:rPr>
              <w:t>Tìm hiểu về hoạt động xuất, nhập khẩu của Hoa Kỳ</w:t>
            </w:r>
          </w:p>
        </w:tc>
        <w:tc>
          <w:tcPr>
            <w:tcW w:w="5872" w:type="dxa"/>
          </w:tcPr>
          <w:p w:rsidR="002A0E93" w:rsidRPr="002A0E93" w:rsidRDefault="002A0E93" w:rsidP="002A0E93">
            <w:pPr>
              <w:spacing w:line="288" w:lineRule="auto"/>
              <w:jc w:val="both"/>
              <w:rPr>
                <w:rFonts w:eastAsia="Calibri" w:cs="Times New Roman"/>
                <w:b/>
                <w:color w:val="000000"/>
                <w:sz w:val="24"/>
                <w:szCs w:val="24"/>
                <w:lang w:val="pt-BR"/>
              </w:rPr>
            </w:pPr>
            <w:r w:rsidRPr="002A0E93">
              <w:rPr>
                <w:rFonts w:eastAsia="Calibri" w:cs="Times New Roman"/>
                <w:b/>
                <w:color w:val="000000"/>
                <w:sz w:val="24"/>
                <w:szCs w:val="24"/>
                <w:lang w:val="pt-BR"/>
              </w:rPr>
              <w:t>Nhận biết:</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pt-BR"/>
              </w:rPr>
              <w:t xml:space="preserve">- Trình bày được đặc điểm </w:t>
            </w:r>
            <w:r w:rsidRPr="002A0E93">
              <w:rPr>
                <w:rFonts w:eastAsia="Calibri" w:cs="Times New Roman"/>
                <w:color w:val="000000"/>
                <w:sz w:val="24"/>
                <w:szCs w:val="24"/>
                <w:lang w:val="vi-VN"/>
              </w:rPr>
              <w:t>vị trí địa lí.</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Trình bày được đặc điểm tự nhiên và tài nguyên thiên nhiên.</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Trình bày được đặc điểm dân cư.</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Nêu được một số đặc điểm nổi bật về xã hội Hoa Kỳ.</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Nêu được biểu hiện minh chứng Hoa Kỳ là nước kinh tế hàng đầu thế giới.</w:t>
            </w:r>
          </w:p>
          <w:p w:rsidR="002A0E93" w:rsidRPr="002A0E93" w:rsidRDefault="002A0E93" w:rsidP="002A0E93">
            <w:pPr>
              <w:spacing w:line="288" w:lineRule="auto"/>
              <w:jc w:val="both"/>
              <w:rPr>
                <w:rFonts w:eastAsia="Calibri" w:cs="Times New Roman"/>
                <w:b/>
                <w:color w:val="000000"/>
                <w:sz w:val="24"/>
                <w:szCs w:val="24"/>
                <w:lang w:val="vi-VN"/>
              </w:rPr>
            </w:pPr>
            <w:r w:rsidRPr="002A0E93">
              <w:rPr>
                <w:rFonts w:eastAsia="Calibri" w:cs="Times New Roman"/>
                <w:b/>
                <w:color w:val="000000"/>
                <w:sz w:val="24"/>
                <w:szCs w:val="24"/>
                <w:lang w:val="vi-VN"/>
              </w:rPr>
              <w:t>Thông hiểu:</w:t>
            </w:r>
          </w:p>
          <w:p w:rsidR="002A0E93" w:rsidRPr="002A0E93" w:rsidRDefault="002A0E93" w:rsidP="002A0E93">
            <w:pPr>
              <w:spacing w:line="288" w:lineRule="auto"/>
              <w:jc w:val="both"/>
              <w:rPr>
                <w:rFonts w:ascii="Calibri" w:eastAsia="Calibri" w:hAnsi="Calibri" w:cs="Times New Roman"/>
                <w:sz w:val="24"/>
                <w:szCs w:val="24"/>
                <w:lang w:val="vi-VN"/>
              </w:rPr>
            </w:pPr>
            <w:r w:rsidRPr="002A0E93">
              <w:rPr>
                <w:rFonts w:eastAsia="Calibri" w:cs="Times New Roman"/>
                <w:color w:val="000000"/>
                <w:sz w:val="24"/>
                <w:szCs w:val="24"/>
                <w:lang w:val="vi-VN"/>
              </w:rPr>
              <w:t>– Phân tích được ảnh hưởng của vị trí địa lí, đặc điểm tự nhiên và tài nguyên thiên nhiên đến phát triển kinh tế - xã hội Hoa Kỳ.</w:t>
            </w:r>
          </w:p>
          <w:p w:rsidR="002A0E93" w:rsidRPr="002A0E93" w:rsidRDefault="002A0E93" w:rsidP="002A0E93">
            <w:pPr>
              <w:spacing w:line="288" w:lineRule="auto"/>
              <w:jc w:val="both"/>
              <w:rPr>
                <w:rFonts w:eastAsia="Calibri" w:cs="Times New Roman"/>
                <w:color w:val="000000"/>
                <w:sz w:val="24"/>
                <w:szCs w:val="24"/>
              </w:rPr>
            </w:pPr>
            <w:r w:rsidRPr="002A0E93">
              <w:rPr>
                <w:rFonts w:eastAsia="Calibri" w:cs="Times New Roman"/>
                <w:color w:val="000000"/>
                <w:sz w:val="24"/>
                <w:szCs w:val="24"/>
                <w:lang w:val="vi-VN"/>
              </w:rPr>
              <w:t>– Phân tích được tác động của quy mô và sự gia tăng dân số, sự đa dạng về chủng tộc, nhập cư, sự phân bố dân cư tới phát triển kinh tế - xã hội Hoa Kỳ.</w:t>
            </w:r>
          </w:p>
          <w:p w:rsidR="002A0E93" w:rsidRPr="002A0E93" w:rsidRDefault="002A0E93" w:rsidP="002A0E93">
            <w:pPr>
              <w:spacing w:line="288" w:lineRule="auto"/>
              <w:jc w:val="both"/>
              <w:rPr>
                <w:rFonts w:eastAsia="Calibri" w:cs="Times New Roman"/>
                <w:color w:val="000000"/>
                <w:sz w:val="24"/>
                <w:szCs w:val="24"/>
              </w:rPr>
            </w:pPr>
            <w:r w:rsidRPr="002A0E93">
              <w:rPr>
                <w:rFonts w:eastAsia="Calibri" w:cs="Times New Roman"/>
                <w:color w:val="000000"/>
                <w:sz w:val="24"/>
                <w:szCs w:val="24"/>
              </w:rPr>
              <w:t xml:space="preserve">- Trình bày được sự phát triển, phân bố của các ngành kinh tế (công nghiệp, nông nghiệp, dịch vụ) </w:t>
            </w:r>
          </w:p>
          <w:p w:rsidR="002A0E93" w:rsidRPr="002A0E93" w:rsidRDefault="002A0E93" w:rsidP="002A0E93">
            <w:pPr>
              <w:rPr>
                <w:rFonts w:eastAsia="Calibri" w:cs="Times New Roman"/>
                <w:color w:val="000000"/>
                <w:sz w:val="24"/>
                <w:szCs w:val="24"/>
                <w:lang w:val="vi-VN"/>
              </w:rPr>
            </w:pPr>
            <w:r w:rsidRPr="002A0E93">
              <w:rPr>
                <w:rFonts w:eastAsia="Calibri" w:cs="Times New Roman"/>
                <w:color w:val="000000"/>
                <w:sz w:val="24"/>
                <w:szCs w:val="24"/>
                <w:lang w:val="vi-VN"/>
              </w:rPr>
              <w:t xml:space="preserve">- Trình bày được sự chuyển dịch cơ cấu ngành và sự phân hoá lãnh thổ của nền kinh tế Hoa Kỳ. </w:t>
            </w:r>
          </w:p>
          <w:p w:rsidR="002A0E93" w:rsidRPr="002A0E93" w:rsidRDefault="002A0E93" w:rsidP="002A0E93">
            <w:pPr>
              <w:rPr>
                <w:rFonts w:eastAsia="Calibri" w:cs="Times New Roman"/>
                <w:color w:val="000000"/>
                <w:sz w:val="24"/>
                <w:szCs w:val="24"/>
                <w:lang w:val="vi-VN"/>
              </w:rPr>
            </w:pPr>
            <w:r w:rsidRPr="002A0E93">
              <w:rPr>
                <w:rFonts w:eastAsia="Calibri" w:cs="Times New Roman"/>
                <w:color w:val="000000"/>
                <w:sz w:val="24"/>
                <w:szCs w:val="24"/>
                <w:lang w:val="vi-VN"/>
              </w:rPr>
              <w:t>- Phân tích được số liệu, tư liệu về tự nhiên, dân cư, xã hội, kinh tế Hoa Kỳ.</w:t>
            </w:r>
          </w:p>
          <w:p w:rsidR="002A0E93" w:rsidRPr="002A0E93" w:rsidRDefault="002A0E93" w:rsidP="002A0E93">
            <w:pPr>
              <w:spacing w:line="288" w:lineRule="auto"/>
              <w:jc w:val="both"/>
              <w:rPr>
                <w:rFonts w:eastAsia="Calibri" w:cs="Times New Roman"/>
                <w:b/>
                <w:color w:val="000000"/>
                <w:sz w:val="24"/>
                <w:szCs w:val="24"/>
                <w:lang w:val="vi-VN"/>
              </w:rPr>
            </w:pPr>
            <w:r w:rsidRPr="002A0E93">
              <w:rPr>
                <w:rFonts w:eastAsia="Calibri" w:cs="Times New Roman"/>
                <w:b/>
                <w:color w:val="000000"/>
                <w:sz w:val="24"/>
                <w:szCs w:val="24"/>
                <w:lang w:val="vi-VN"/>
              </w:rPr>
              <w:t>Vận dụng:</w:t>
            </w:r>
          </w:p>
          <w:p w:rsidR="002A0E93" w:rsidRPr="002A0E93" w:rsidRDefault="002A0E93" w:rsidP="002A0E93">
            <w:pPr>
              <w:spacing w:line="288" w:lineRule="auto"/>
              <w:jc w:val="both"/>
              <w:rPr>
                <w:rFonts w:eastAsia="Calibri" w:cs="Times New Roman"/>
                <w:sz w:val="24"/>
                <w:szCs w:val="24"/>
                <w:lang w:val="vi-VN"/>
              </w:rPr>
            </w:pPr>
            <w:r w:rsidRPr="002A0E93">
              <w:rPr>
                <w:rFonts w:eastAsia="Calibri" w:cs="Times New Roman"/>
                <w:color w:val="000000"/>
                <w:sz w:val="24"/>
                <w:szCs w:val="24"/>
                <w:lang w:val="vi-VN"/>
              </w:rPr>
              <w:t>- Vẽ được biểu đồ, rút ra được nhận xét về sự phát triển kinh tế-xã hội</w:t>
            </w:r>
            <w:r w:rsidRPr="002A0E93">
              <w:rPr>
                <w:rFonts w:eastAsia="Calibri" w:cs="Times New Roman"/>
                <w:sz w:val="24"/>
                <w:szCs w:val="24"/>
                <w:lang w:val="vi-VN"/>
              </w:rPr>
              <w:t>Hoa Kỳ.</w:t>
            </w:r>
          </w:p>
          <w:p w:rsidR="002A0E93" w:rsidRPr="002A0E93" w:rsidRDefault="002A0E93" w:rsidP="002A0E93">
            <w:pPr>
              <w:spacing w:line="288" w:lineRule="auto"/>
              <w:jc w:val="both"/>
              <w:rPr>
                <w:rFonts w:eastAsia="Calibri" w:cs="Times New Roman"/>
                <w:b/>
                <w:sz w:val="24"/>
                <w:szCs w:val="24"/>
                <w:lang w:val="vi-VN"/>
              </w:rPr>
            </w:pPr>
            <w:r w:rsidRPr="002A0E93">
              <w:rPr>
                <w:rFonts w:eastAsia="Calibri" w:cs="Times New Roman"/>
                <w:b/>
                <w:sz w:val="24"/>
                <w:szCs w:val="24"/>
                <w:lang w:val="vi-VN"/>
              </w:rPr>
              <w:t>Vận dụng cao:</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Sơ đồ hóa được kiến thức về Hoa Kỳ.</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Vận dụng kiến thức giải thích được sự phát triển kinh tế Hoa Kỳ.</w:t>
            </w:r>
          </w:p>
        </w:tc>
        <w:tc>
          <w:tcPr>
            <w:tcW w:w="1080" w:type="dxa"/>
          </w:tcPr>
          <w:p w:rsidR="002A0E93" w:rsidRPr="002A0E93" w:rsidRDefault="002A0E93" w:rsidP="002A0E93">
            <w:pPr>
              <w:jc w:val="center"/>
              <w:rPr>
                <w:rFonts w:eastAsia="Arial" w:cs="Times New Roman"/>
                <w:bCs/>
                <w:color w:val="000000"/>
                <w:sz w:val="24"/>
                <w:szCs w:val="24"/>
                <w:lang w:val="vi-VN"/>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6</w:t>
            </w:r>
          </w:p>
        </w:tc>
        <w:tc>
          <w:tcPr>
            <w:tcW w:w="1080"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4</w:t>
            </w:r>
          </w:p>
        </w:tc>
        <w:tc>
          <w:tcPr>
            <w:tcW w:w="91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
                <w:bCs/>
                <w:color w:val="000000"/>
                <w:sz w:val="24"/>
                <w:szCs w:val="24"/>
              </w:rPr>
            </w:pPr>
            <w:r w:rsidRPr="002A0E93">
              <w:rPr>
                <w:rFonts w:eastAsia="Arial" w:cs="Times New Roman"/>
                <w:bCs/>
                <w:color w:val="000000"/>
                <w:sz w:val="24"/>
                <w:szCs w:val="24"/>
              </w:rPr>
              <w:t>1(a,b)*</w:t>
            </w:r>
          </w:p>
        </w:tc>
        <w:tc>
          <w:tcPr>
            <w:tcW w:w="116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
                <w:bCs/>
                <w:i/>
                <w:color w:val="000000"/>
                <w:sz w:val="24"/>
                <w:szCs w:val="24"/>
              </w:rPr>
            </w:pPr>
            <w:r w:rsidRPr="002A0E93">
              <w:rPr>
                <w:rFonts w:eastAsia="Arial" w:cs="Times New Roman"/>
                <w:bCs/>
                <w:i/>
                <w:color w:val="000000"/>
                <w:sz w:val="24"/>
                <w:szCs w:val="24"/>
              </w:rPr>
              <w:t>1**</w:t>
            </w:r>
          </w:p>
        </w:tc>
        <w:tc>
          <w:tcPr>
            <w:tcW w:w="1259" w:type="dxa"/>
          </w:tcPr>
          <w:p w:rsidR="002A0E93" w:rsidRPr="002A0E93" w:rsidRDefault="002A0E93" w:rsidP="002A0E93">
            <w:pPr>
              <w:jc w:val="center"/>
              <w:rPr>
                <w:rFonts w:eastAsia="Arial" w:cs="Times New Roman"/>
                <w:b/>
                <w:bCs/>
                <w:color w:val="000000"/>
                <w:spacing w:val="-8"/>
                <w:sz w:val="24"/>
                <w:szCs w:val="24"/>
              </w:rPr>
            </w:pPr>
          </w:p>
          <w:p w:rsidR="002A0E93" w:rsidRPr="002A0E93" w:rsidRDefault="002A0E93" w:rsidP="002A0E93">
            <w:pPr>
              <w:jc w:val="center"/>
              <w:rPr>
                <w:rFonts w:eastAsia="Arial" w:cs="Times New Roman"/>
                <w:b/>
                <w:bCs/>
                <w:color w:val="000000"/>
                <w:spacing w:val="-8"/>
                <w:sz w:val="24"/>
                <w:szCs w:val="24"/>
              </w:rPr>
            </w:pPr>
          </w:p>
          <w:p w:rsidR="002A0E93" w:rsidRPr="002A0E93" w:rsidRDefault="002A0E93" w:rsidP="002A0E93">
            <w:pPr>
              <w:jc w:val="center"/>
              <w:rPr>
                <w:rFonts w:eastAsia="Arial" w:cs="Times New Roman"/>
                <w:b/>
                <w:bCs/>
                <w:color w:val="000000"/>
                <w:spacing w:val="-8"/>
                <w:sz w:val="24"/>
                <w:szCs w:val="24"/>
              </w:rPr>
            </w:pPr>
            <w:r w:rsidRPr="002A0E93">
              <w:rPr>
                <w:rFonts w:eastAsia="Arial" w:cs="Times New Roman"/>
                <w:b/>
                <w:bCs/>
                <w:color w:val="000000"/>
                <w:spacing w:val="-8"/>
                <w:sz w:val="24"/>
                <w:szCs w:val="24"/>
              </w:rPr>
              <w:t>50%</w:t>
            </w:r>
          </w:p>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bCs/>
                <w:color w:val="000000"/>
                <w:sz w:val="24"/>
                <w:szCs w:val="24"/>
              </w:rPr>
            </w:pPr>
          </w:p>
        </w:tc>
      </w:tr>
      <w:tr w:rsidR="002A0E93" w:rsidRPr="002A0E93" w:rsidTr="00703726">
        <w:tc>
          <w:tcPr>
            <w:tcW w:w="537"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lastRenderedPageBreak/>
              <w:t>2</w:t>
            </w:r>
          </w:p>
        </w:tc>
        <w:tc>
          <w:tcPr>
            <w:tcW w:w="1414" w:type="dxa"/>
          </w:tcPr>
          <w:p w:rsidR="002A0E93" w:rsidRPr="002A0E93" w:rsidRDefault="002A0E93" w:rsidP="002A0E93">
            <w:pPr>
              <w:rPr>
                <w:rFonts w:eastAsia="Arial" w:cs="Times New Roman"/>
                <w:b/>
                <w:bCs/>
                <w:color w:val="000000"/>
                <w:sz w:val="24"/>
                <w:szCs w:val="24"/>
              </w:rPr>
            </w:pPr>
            <w:r w:rsidRPr="002A0E93">
              <w:rPr>
                <w:rFonts w:eastAsia="Arial" w:cs="Times New Roman"/>
                <w:b/>
                <w:bCs/>
                <w:color w:val="000000"/>
                <w:sz w:val="24"/>
                <w:szCs w:val="24"/>
              </w:rPr>
              <w:t>B. Liên bang Nga</w:t>
            </w:r>
          </w:p>
          <w:p w:rsidR="002A0E93" w:rsidRPr="002A0E93" w:rsidRDefault="002A0E93" w:rsidP="002A0E93">
            <w:pPr>
              <w:rPr>
                <w:rFonts w:eastAsia="Arial" w:cs="Times New Roman"/>
                <w:b/>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
                <w:bCs/>
                <w:color w:val="000000"/>
                <w:sz w:val="24"/>
                <w:szCs w:val="24"/>
              </w:rPr>
              <w:t>(5,0 điểm)</w:t>
            </w:r>
          </w:p>
        </w:tc>
        <w:tc>
          <w:tcPr>
            <w:tcW w:w="1701" w:type="dxa"/>
          </w:tcPr>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rPr>
              <w:t>B1.</w:t>
            </w:r>
            <w:r w:rsidRPr="002A0E93">
              <w:rPr>
                <w:rFonts w:eastAsia="Calibri" w:cs="Times New Roman"/>
                <w:sz w:val="24"/>
                <w:szCs w:val="24"/>
                <w:lang w:val="vi-VN"/>
              </w:rPr>
              <w:t>Vị trí địa lí và điều kiện t</w:t>
            </w:r>
            <w:r w:rsidRPr="002A0E93">
              <w:rPr>
                <w:rFonts w:eastAsia="Calibri" w:cs="Times New Roman"/>
                <w:sz w:val="24"/>
                <w:szCs w:val="24"/>
                <w:lang w:val="pt-BR"/>
              </w:rPr>
              <w:t>ự nhiên. Dân cư, xã hội Liên bang Nga</w:t>
            </w:r>
          </w:p>
          <w:p w:rsidR="002A0E93" w:rsidRPr="002A0E93" w:rsidRDefault="002A0E93" w:rsidP="002A0E93">
            <w:pPr>
              <w:spacing w:line="276" w:lineRule="auto"/>
              <w:rPr>
                <w:rFonts w:ascii="Calibri" w:eastAsia="Calibri" w:hAnsi="Calibri" w:cs="Times New Roman"/>
                <w:sz w:val="24"/>
                <w:szCs w:val="24"/>
                <w:lang w:val="pt-BR"/>
              </w:rPr>
            </w:pPr>
            <w:r w:rsidRPr="002A0E93">
              <w:rPr>
                <w:rFonts w:eastAsia="Calibri" w:cs="Times New Roman"/>
                <w:sz w:val="24"/>
                <w:szCs w:val="24"/>
                <w:lang w:val="pt-BR"/>
              </w:rPr>
              <w:t>B2.</w:t>
            </w:r>
            <w:r w:rsidRPr="002A0E93">
              <w:rPr>
                <w:rFonts w:eastAsia="Calibri" w:cs="Times New Roman"/>
                <w:sz w:val="24"/>
                <w:szCs w:val="24"/>
                <w:lang w:val="vi-VN"/>
              </w:rPr>
              <w:t xml:space="preserve">Kinh tế </w:t>
            </w:r>
            <w:r w:rsidRPr="002A0E93">
              <w:rPr>
                <w:rFonts w:eastAsia="Calibri" w:cs="Times New Roman"/>
                <w:sz w:val="24"/>
                <w:szCs w:val="24"/>
                <w:lang w:val="pt-BR"/>
              </w:rPr>
              <w:t>Liên bang Nga</w:t>
            </w:r>
          </w:p>
          <w:p w:rsidR="002A0E93" w:rsidRPr="002A0E93" w:rsidRDefault="002A0E93" w:rsidP="002A0E93">
            <w:pPr>
              <w:jc w:val="both"/>
              <w:rPr>
                <w:rFonts w:eastAsia="Arial" w:cs="Times New Roman"/>
                <w:bCs/>
                <w:color w:val="000000"/>
                <w:sz w:val="24"/>
                <w:szCs w:val="24"/>
                <w:lang w:val="pt-BR"/>
              </w:rPr>
            </w:pPr>
            <w:r w:rsidRPr="002A0E93">
              <w:rPr>
                <w:rFonts w:eastAsia="Calibri" w:cs="Times New Roman"/>
                <w:sz w:val="24"/>
                <w:szCs w:val="24"/>
                <w:lang w:val="pt-BR"/>
              </w:rPr>
              <w:t>B3.</w:t>
            </w:r>
            <w:r w:rsidRPr="002A0E93">
              <w:rPr>
                <w:rFonts w:eastAsia="Calibri" w:cs="Times New Roman"/>
                <w:sz w:val="24"/>
                <w:szCs w:val="24"/>
                <w:lang w:val="vi-VN"/>
              </w:rPr>
              <w:t>Tìm hiểu về công nghiệp khai thác dầu khí của Liên bang Nga</w:t>
            </w:r>
          </w:p>
        </w:tc>
        <w:tc>
          <w:tcPr>
            <w:tcW w:w="5872" w:type="dxa"/>
          </w:tcPr>
          <w:p w:rsidR="002A0E93" w:rsidRPr="002A0E93" w:rsidRDefault="002A0E93" w:rsidP="002A0E93">
            <w:pPr>
              <w:spacing w:line="288" w:lineRule="auto"/>
              <w:jc w:val="both"/>
              <w:rPr>
                <w:rFonts w:eastAsia="Calibri" w:cs="Times New Roman"/>
                <w:b/>
                <w:color w:val="000000"/>
                <w:sz w:val="24"/>
                <w:szCs w:val="24"/>
                <w:lang w:val="pt-BR"/>
              </w:rPr>
            </w:pPr>
            <w:r w:rsidRPr="002A0E93">
              <w:rPr>
                <w:rFonts w:eastAsia="Calibri" w:cs="Times New Roman"/>
                <w:b/>
                <w:color w:val="000000"/>
                <w:sz w:val="24"/>
                <w:szCs w:val="24"/>
                <w:lang w:val="pt-BR"/>
              </w:rPr>
              <w:t>Nhận biết:</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pt-BR"/>
              </w:rPr>
              <w:t xml:space="preserve">- Trình bày được đặc điểm </w:t>
            </w:r>
            <w:r w:rsidRPr="002A0E93">
              <w:rPr>
                <w:rFonts w:eastAsia="Calibri" w:cs="Times New Roman"/>
                <w:color w:val="000000"/>
                <w:sz w:val="24"/>
                <w:szCs w:val="24"/>
                <w:lang w:val="vi-VN"/>
              </w:rPr>
              <w:t>vị trí địa lí</w:t>
            </w:r>
            <w:r w:rsidRPr="002A0E93">
              <w:rPr>
                <w:rFonts w:eastAsia="Calibri" w:cs="Times New Roman"/>
                <w:color w:val="000000"/>
                <w:sz w:val="24"/>
                <w:szCs w:val="24"/>
                <w:lang w:val="pt-BR"/>
              </w:rPr>
              <w:t>, phạm vi lãnh thổ</w:t>
            </w:r>
            <w:r w:rsidRPr="002A0E93">
              <w:rPr>
                <w:rFonts w:eastAsia="Calibri" w:cs="Times New Roman"/>
                <w:color w:val="000000"/>
                <w:sz w:val="24"/>
                <w:szCs w:val="24"/>
                <w:lang w:val="vi-VN"/>
              </w:rPr>
              <w:t>.</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Trình bày được đặc điểm tự nhiên và tài nguyên thiên nhiên.</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Trình bày được đặc điểm dân cư và một số đặc điểm nổi bật về xã hội Liên bang Nga.</w:t>
            </w:r>
          </w:p>
          <w:p w:rsidR="002A0E93" w:rsidRPr="002A0E93" w:rsidRDefault="002A0E93" w:rsidP="002A0E93">
            <w:pPr>
              <w:spacing w:line="288" w:lineRule="auto"/>
              <w:jc w:val="both"/>
              <w:rPr>
                <w:rFonts w:eastAsia="Calibri" w:cs="Times New Roman"/>
                <w:color w:val="000000"/>
                <w:sz w:val="24"/>
                <w:szCs w:val="24"/>
              </w:rPr>
            </w:pPr>
            <w:r w:rsidRPr="002A0E93">
              <w:rPr>
                <w:rFonts w:eastAsia="Calibri" w:cs="Times New Roman"/>
                <w:color w:val="000000"/>
                <w:sz w:val="24"/>
                <w:szCs w:val="24"/>
                <w:lang w:val="vi-VN"/>
              </w:rPr>
              <w:t xml:space="preserve">- Trình bày được tình hình phát triển các ngành kinh tế Liên bang Nga, </w:t>
            </w:r>
            <w:r w:rsidRPr="002A0E93">
              <w:rPr>
                <w:rFonts w:eastAsia="Calibri" w:cs="Times New Roman"/>
                <w:color w:val="000000"/>
                <w:sz w:val="24"/>
                <w:szCs w:val="24"/>
              </w:rPr>
              <w:t xml:space="preserve">đặc điểm nổi bật của một số vùng kinh tế. </w:t>
            </w:r>
          </w:p>
          <w:p w:rsidR="002A0E93" w:rsidRPr="002A0E93" w:rsidRDefault="002A0E93" w:rsidP="002A0E93">
            <w:pPr>
              <w:spacing w:line="288" w:lineRule="auto"/>
              <w:jc w:val="both"/>
              <w:rPr>
                <w:rFonts w:eastAsia="Calibri" w:cs="Times New Roman"/>
                <w:b/>
                <w:color w:val="000000"/>
                <w:sz w:val="24"/>
                <w:szCs w:val="24"/>
                <w:lang w:val="vi-VN"/>
              </w:rPr>
            </w:pPr>
            <w:r w:rsidRPr="002A0E93">
              <w:rPr>
                <w:rFonts w:eastAsia="Calibri" w:cs="Times New Roman"/>
                <w:b/>
                <w:color w:val="000000"/>
                <w:sz w:val="24"/>
                <w:szCs w:val="24"/>
                <w:lang w:val="vi-VN"/>
              </w:rPr>
              <w:t>Thông hiểu:</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Phân tích được ảnh hưởng của vị trí địa lí, phạm vi lãnh thổ, đặc điểm tự nhiên và tài nguyên thiên nhiên đến phát triển kinh tế - xã hội Liên bang Nga.</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Phân tích được tác động của các đặc điểm dân cư, xã hội tới phát triển kinh tế - xã hội Liên bang Nga.</w:t>
            </w:r>
          </w:p>
          <w:p w:rsidR="002A0E93" w:rsidRPr="002A0E93" w:rsidRDefault="002A0E93" w:rsidP="002A0E93">
            <w:pPr>
              <w:jc w:val="both"/>
              <w:rPr>
                <w:rFonts w:eastAsia="Calibri" w:cs="Times New Roman"/>
                <w:color w:val="000000"/>
                <w:sz w:val="24"/>
                <w:szCs w:val="24"/>
                <w:lang w:val="vi-VN"/>
              </w:rPr>
            </w:pPr>
            <w:r w:rsidRPr="002A0E93">
              <w:rPr>
                <w:rFonts w:eastAsia="Calibri" w:cs="Times New Roman"/>
                <w:color w:val="000000"/>
                <w:sz w:val="24"/>
                <w:szCs w:val="24"/>
                <w:lang w:val="vi-VN"/>
              </w:rPr>
              <w:t>– Phân tích được số liệu, tư liệu về dân cư, xã hội, kinh tế Liên bang Nga.</w:t>
            </w:r>
          </w:p>
          <w:p w:rsidR="002A0E93" w:rsidRPr="002A0E93" w:rsidRDefault="002A0E93" w:rsidP="002A0E93">
            <w:pPr>
              <w:spacing w:line="288" w:lineRule="auto"/>
              <w:jc w:val="both"/>
              <w:rPr>
                <w:rFonts w:eastAsia="Calibri" w:cs="Times New Roman"/>
                <w:b/>
                <w:color w:val="000000"/>
                <w:sz w:val="24"/>
                <w:szCs w:val="24"/>
                <w:lang w:val="vi-VN"/>
              </w:rPr>
            </w:pPr>
            <w:r w:rsidRPr="002A0E93">
              <w:rPr>
                <w:rFonts w:eastAsia="Calibri" w:cs="Times New Roman"/>
                <w:b/>
                <w:color w:val="000000"/>
                <w:sz w:val="24"/>
                <w:szCs w:val="24"/>
                <w:lang w:val="vi-VN"/>
              </w:rPr>
              <w:t>Vận dụng:</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Vẽ được biểu đồ, rút ra được nhận xét về sự phát triển kinh tế</w:t>
            </w:r>
            <w:r w:rsidRPr="002A0E93">
              <w:rPr>
                <w:rFonts w:eastAsia="Calibri" w:cs="Times New Roman"/>
                <w:color w:val="000000"/>
                <w:sz w:val="24"/>
                <w:szCs w:val="24"/>
              </w:rPr>
              <w:t xml:space="preserve"> </w:t>
            </w:r>
            <w:r w:rsidRPr="002A0E93">
              <w:rPr>
                <w:rFonts w:eastAsia="Calibri" w:cs="Times New Roman"/>
                <w:color w:val="000000"/>
                <w:sz w:val="24"/>
                <w:szCs w:val="24"/>
                <w:lang w:val="vi-VN"/>
              </w:rPr>
              <w:t>Liên bang Nga.</w:t>
            </w:r>
          </w:p>
          <w:p w:rsidR="002A0E93" w:rsidRPr="002A0E93" w:rsidRDefault="002A0E93" w:rsidP="002A0E93">
            <w:pPr>
              <w:spacing w:line="288" w:lineRule="auto"/>
              <w:jc w:val="both"/>
              <w:rPr>
                <w:rFonts w:eastAsia="Calibri" w:cs="Times New Roman"/>
                <w:b/>
                <w:color w:val="000000"/>
                <w:sz w:val="24"/>
                <w:szCs w:val="24"/>
                <w:lang w:val="vi-VN"/>
              </w:rPr>
            </w:pPr>
            <w:r w:rsidRPr="002A0E93">
              <w:rPr>
                <w:rFonts w:eastAsia="Calibri" w:cs="Times New Roman"/>
                <w:b/>
                <w:color w:val="000000"/>
                <w:sz w:val="24"/>
                <w:szCs w:val="24"/>
                <w:lang w:val="vi-VN"/>
              </w:rPr>
              <w:t>Vận dụng cao:</w:t>
            </w:r>
          </w:p>
          <w:p w:rsidR="002A0E93" w:rsidRPr="002A0E93" w:rsidRDefault="002A0E93" w:rsidP="002A0E93">
            <w:pPr>
              <w:spacing w:line="288" w:lineRule="auto"/>
              <w:jc w:val="both"/>
              <w:rPr>
                <w:rFonts w:eastAsia="Calibri" w:cs="Times New Roman"/>
                <w:color w:val="000000"/>
                <w:sz w:val="24"/>
                <w:szCs w:val="24"/>
                <w:lang w:val="vi-VN"/>
              </w:rPr>
            </w:pPr>
            <w:r w:rsidRPr="002A0E93">
              <w:rPr>
                <w:rFonts w:eastAsia="Calibri" w:cs="Times New Roman"/>
                <w:color w:val="000000"/>
                <w:sz w:val="24"/>
                <w:szCs w:val="24"/>
                <w:lang w:val="vi-VN"/>
              </w:rPr>
              <w:t>- Sơ đồ hóa được kiến thức về Liên bang Nga.</w:t>
            </w:r>
          </w:p>
          <w:p w:rsidR="002A0E93" w:rsidRPr="002A0E93" w:rsidRDefault="002A0E93" w:rsidP="002A0E93">
            <w:pPr>
              <w:jc w:val="both"/>
              <w:rPr>
                <w:rFonts w:eastAsia="Arial" w:cs="Times New Roman"/>
                <w:bCs/>
                <w:color w:val="000000"/>
                <w:sz w:val="24"/>
                <w:szCs w:val="24"/>
                <w:lang w:val="vi-VN"/>
              </w:rPr>
            </w:pPr>
            <w:r w:rsidRPr="002A0E93">
              <w:rPr>
                <w:rFonts w:eastAsia="Calibri" w:cs="Times New Roman"/>
                <w:color w:val="000000"/>
                <w:sz w:val="24"/>
                <w:szCs w:val="24"/>
                <w:lang w:val="vi-VN"/>
              </w:rPr>
              <w:t>- Vận dụng kiến thức giải thích được sự phân bố sản xuất ở Liên bang Nga.</w:t>
            </w:r>
          </w:p>
        </w:tc>
        <w:tc>
          <w:tcPr>
            <w:tcW w:w="1080" w:type="dxa"/>
          </w:tcPr>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6</w:t>
            </w:r>
          </w:p>
        </w:tc>
        <w:tc>
          <w:tcPr>
            <w:tcW w:w="1080"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5</w:t>
            </w:r>
          </w:p>
          <w:p w:rsidR="002A0E93" w:rsidRPr="002A0E93" w:rsidRDefault="002A0E93" w:rsidP="002A0E93">
            <w:pPr>
              <w:jc w:val="center"/>
              <w:rPr>
                <w:rFonts w:eastAsia="Arial" w:cs="Times New Roman"/>
                <w:bCs/>
                <w:color w:val="000000"/>
                <w:sz w:val="24"/>
                <w:szCs w:val="24"/>
              </w:rPr>
            </w:pPr>
          </w:p>
        </w:tc>
        <w:tc>
          <w:tcPr>
            <w:tcW w:w="91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i/>
                <w:color w:val="000000"/>
                <w:sz w:val="24"/>
                <w:szCs w:val="24"/>
              </w:rPr>
            </w:pPr>
            <w:r w:rsidRPr="002A0E93">
              <w:rPr>
                <w:rFonts w:eastAsia="Arial" w:cs="Times New Roman"/>
                <w:bCs/>
                <w:i/>
                <w:color w:val="000000"/>
                <w:sz w:val="24"/>
                <w:szCs w:val="24"/>
              </w:rPr>
              <w:t>1(a,b)*</w:t>
            </w:r>
          </w:p>
        </w:tc>
        <w:tc>
          <w:tcPr>
            <w:tcW w:w="1166" w:type="dxa"/>
          </w:tcPr>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p>
          <w:p w:rsidR="002A0E93" w:rsidRPr="002A0E93" w:rsidRDefault="002A0E93" w:rsidP="002A0E93">
            <w:pPr>
              <w:jc w:val="center"/>
              <w:rPr>
                <w:rFonts w:eastAsia="Arial" w:cs="Times New Roman"/>
                <w:bCs/>
                <w:color w:val="000000"/>
                <w:sz w:val="24"/>
                <w:szCs w:val="24"/>
              </w:rPr>
            </w:pPr>
            <w:r w:rsidRPr="002A0E93">
              <w:rPr>
                <w:rFonts w:eastAsia="Arial" w:cs="Times New Roman"/>
                <w:bCs/>
                <w:color w:val="000000"/>
                <w:sz w:val="24"/>
                <w:szCs w:val="24"/>
              </w:rPr>
              <w:t>1**</w:t>
            </w:r>
          </w:p>
        </w:tc>
        <w:tc>
          <w:tcPr>
            <w:tcW w:w="1259" w:type="dxa"/>
          </w:tcPr>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color w:val="000000"/>
                <w:spacing w:val="-8"/>
                <w:sz w:val="24"/>
                <w:szCs w:val="24"/>
              </w:rPr>
            </w:pPr>
          </w:p>
          <w:p w:rsidR="002A0E93" w:rsidRPr="002A0E93" w:rsidRDefault="002A0E93" w:rsidP="002A0E93">
            <w:pPr>
              <w:jc w:val="center"/>
              <w:rPr>
                <w:rFonts w:eastAsia="Arial" w:cs="Times New Roman"/>
                <w:b/>
                <w:color w:val="000000"/>
                <w:spacing w:val="-8"/>
                <w:sz w:val="24"/>
                <w:szCs w:val="24"/>
              </w:rPr>
            </w:pPr>
            <w:r w:rsidRPr="002A0E93">
              <w:rPr>
                <w:rFonts w:eastAsia="Arial" w:cs="Times New Roman"/>
                <w:b/>
                <w:color w:val="000000"/>
                <w:spacing w:val="-8"/>
                <w:sz w:val="24"/>
                <w:szCs w:val="24"/>
              </w:rPr>
              <w:t>50%</w:t>
            </w:r>
          </w:p>
          <w:p w:rsidR="002A0E93" w:rsidRPr="002A0E93" w:rsidRDefault="002A0E93" w:rsidP="002A0E93">
            <w:pPr>
              <w:jc w:val="center"/>
              <w:rPr>
                <w:rFonts w:eastAsia="Arial" w:cs="Times New Roman"/>
                <w:b/>
                <w:bCs/>
                <w:color w:val="000000"/>
                <w:sz w:val="24"/>
                <w:szCs w:val="24"/>
              </w:rPr>
            </w:pPr>
          </w:p>
        </w:tc>
      </w:tr>
      <w:tr w:rsidR="002A0E93" w:rsidRPr="002A0E93" w:rsidTr="00703726">
        <w:trPr>
          <w:trHeight w:val="344"/>
        </w:trPr>
        <w:tc>
          <w:tcPr>
            <w:tcW w:w="3652" w:type="dxa"/>
            <w:gridSpan w:val="3"/>
          </w:tcPr>
          <w:p w:rsidR="002A0E93" w:rsidRPr="002A0E93" w:rsidRDefault="002A0E93" w:rsidP="002A0E93">
            <w:pPr>
              <w:suppressAutoHyphens/>
              <w:jc w:val="center"/>
              <w:rPr>
                <w:rFonts w:eastAsia="Calibri" w:cs="Times New Roman"/>
                <w:b/>
                <w:color w:val="000000"/>
                <w:sz w:val="24"/>
                <w:szCs w:val="24"/>
              </w:rPr>
            </w:pPr>
            <w:r w:rsidRPr="002A0E93">
              <w:rPr>
                <w:rFonts w:eastAsia="Calibri" w:cs="Times New Roman"/>
                <w:b/>
                <w:color w:val="000000"/>
                <w:sz w:val="24"/>
                <w:szCs w:val="24"/>
              </w:rPr>
              <w:t>Số câu/loại câu</w:t>
            </w:r>
          </w:p>
        </w:tc>
        <w:tc>
          <w:tcPr>
            <w:tcW w:w="5872" w:type="dxa"/>
          </w:tcPr>
          <w:p w:rsidR="002A0E93" w:rsidRPr="002A0E93" w:rsidRDefault="002A0E93" w:rsidP="002A0E93">
            <w:pPr>
              <w:rPr>
                <w:rFonts w:eastAsia="Arial" w:cs="Times New Roman"/>
                <w:b/>
                <w:bCs/>
                <w:color w:val="000000"/>
                <w:sz w:val="24"/>
                <w:szCs w:val="24"/>
              </w:rPr>
            </w:pPr>
          </w:p>
        </w:tc>
        <w:tc>
          <w:tcPr>
            <w:tcW w:w="1080"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12 câu TNKQ</w:t>
            </w:r>
          </w:p>
        </w:tc>
        <w:tc>
          <w:tcPr>
            <w:tcW w:w="1080"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9 câu TNKQ</w:t>
            </w:r>
          </w:p>
        </w:tc>
        <w:tc>
          <w:tcPr>
            <w:tcW w:w="916"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 câu TL</w:t>
            </w:r>
          </w:p>
        </w:tc>
        <w:tc>
          <w:tcPr>
            <w:tcW w:w="1166"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 câu TL</w:t>
            </w:r>
          </w:p>
        </w:tc>
        <w:tc>
          <w:tcPr>
            <w:tcW w:w="1259" w:type="dxa"/>
          </w:tcPr>
          <w:p w:rsidR="002A0E93" w:rsidRPr="002A0E93" w:rsidRDefault="002A0E93" w:rsidP="002A0E93">
            <w:pPr>
              <w:jc w:val="center"/>
              <w:rPr>
                <w:rFonts w:eastAsia="Arial" w:cs="Times New Roman"/>
                <w:b/>
                <w:bCs/>
                <w:color w:val="000000"/>
                <w:sz w:val="24"/>
                <w:szCs w:val="24"/>
              </w:rPr>
            </w:pPr>
          </w:p>
        </w:tc>
      </w:tr>
      <w:tr w:rsidR="002A0E93" w:rsidRPr="002A0E93" w:rsidTr="00703726">
        <w:trPr>
          <w:trHeight w:val="344"/>
        </w:trPr>
        <w:tc>
          <w:tcPr>
            <w:tcW w:w="3652" w:type="dxa"/>
            <w:gridSpan w:val="3"/>
          </w:tcPr>
          <w:p w:rsidR="002A0E93" w:rsidRPr="002A0E93" w:rsidRDefault="002A0E93" w:rsidP="002A0E93">
            <w:pPr>
              <w:suppressAutoHyphens/>
              <w:jc w:val="center"/>
              <w:rPr>
                <w:rFonts w:eastAsia="Calibri" w:cs="Times New Roman"/>
                <w:b/>
                <w:color w:val="000000"/>
                <w:sz w:val="24"/>
                <w:szCs w:val="24"/>
              </w:rPr>
            </w:pPr>
            <w:r w:rsidRPr="002A0E93">
              <w:rPr>
                <w:rFonts w:eastAsia="Calibri" w:cs="Times New Roman"/>
                <w:b/>
                <w:color w:val="000000"/>
                <w:sz w:val="24"/>
                <w:szCs w:val="24"/>
              </w:rPr>
              <w:t>Tổng hợp</w:t>
            </w:r>
          </w:p>
        </w:tc>
        <w:tc>
          <w:tcPr>
            <w:tcW w:w="5872" w:type="dxa"/>
          </w:tcPr>
          <w:p w:rsidR="002A0E93" w:rsidRPr="002A0E93" w:rsidRDefault="002A0E93" w:rsidP="002A0E93">
            <w:pPr>
              <w:rPr>
                <w:rFonts w:eastAsia="Arial" w:cs="Times New Roman"/>
                <w:b/>
                <w:bCs/>
                <w:color w:val="000000"/>
                <w:sz w:val="24"/>
                <w:szCs w:val="24"/>
              </w:rPr>
            </w:pPr>
          </w:p>
        </w:tc>
        <w:tc>
          <w:tcPr>
            <w:tcW w:w="1080"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40%</w:t>
            </w:r>
          </w:p>
        </w:tc>
        <w:tc>
          <w:tcPr>
            <w:tcW w:w="1080"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30%</w:t>
            </w:r>
          </w:p>
        </w:tc>
        <w:tc>
          <w:tcPr>
            <w:tcW w:w="916"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20%</w:t>
            </w:r>
          </w:p>
        </w:tc>
        <w:tc>
          <w:tcPr>
            <w:tcW w:w="1166"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10%</w:t>
            </w:r>
          </w:p>
        </w:tc>
        <w:tc>
          <w:tcPr>
            <w:tcW w:w="1259" w:type="dxa"/>
          </w:tcPr>
          <w:p w:rsidR="002A0E93" w:rsidRPr="002A0E93" w:rsidRDefault="002A0E93" w:rsidP="002A0E93">
            <w:pPr>
              <w:jc w:val="center"/>
              <w:rPr>
                <w:rFonts w:eastAsia="Arial" w:cs="Times New Roman"/>
                <w:b/>
                <w:bCs/>
                <w:color w:val="000000"/>
                <w:sz w:val="24"/>
                <w:szCs w:val="24"/>
              </w:rPr>
            </w:pPr>
            <w:r w:rsidRPr="002A0E93">
              <w:rPr>
                <w:rFonts w:eastAsia="Arial" w:cs="Times New Roman"/>
                <w:b/>
                <w:bCs/>
                <w:color w:val="000000"/>
                <w:sz w:val="24"/>
                <w:szCs w:val="24"/>
              </w:rPr>
              <w:t>100%</w:t>
            </w:r>
          </w:p>
        </w:tc>
      </w:tr>
    </w:tbl>
    <w:p w:rsidR="002A0E93" w:rsidRPr="002A0E93" w:rsidRDefault="002A0E93" w:rsidP="002A0E93">
      <w:pPr>
        <w:spacing w:after="0" w:line="240" w:lineRule="auto"/>
        <w:rPr>
          <w:rFonts w:eastAsia="Times New Roman" w:cs="Times New Roman"/>
          <w:b/>
          <w:kern w:val="0"/>
          <w:szCs w:val="24"/>
          <w:u w:val="single"/>
          <w14:ligatures w14:val="none"/>
        </w:rPr>
      </w:pPr>
    </w:p>
    <w:p w:rsidR="002A0E93" w:rsidRPr="002A0E93" w:rsidRDefault="002A0E93" w:rsidP="002A0E93">
      <w:pPr>
        <w:spacing w:after="60" w:line="240" w:lineRule="auto"/>
        <w:ind w:left="720"/>
        <w:jc w:val="both"/>
        <w:rPr>
          <w:rFonts w:eastAsia="Arial" w:cs="Times New Roman"/>
          <w:b/>
          <w:color w:val="000000"/>
          <w:kern w:val="0"/>
          <w:szCs w:val="24"/>
          <w14:ligatures w14:val="none"/>
        </w:rPr>
      </w:pPr>
    </w:p>
    <w:p w:rsidR="00E10727" w:rsidRPr="002A0E93" w:rsidRDefault="00E10727">
      <w:pPr>
        <w:rPr>
          <w:szCs w:val="24"/>
        </w:rPr>
      </w:pPr>
    </w:p>
    <w:sectPr w:rsidR="00E10727" w:rsidRPr="002A0E93" w:rsidSect="002F4077">
      <w:pgSz w:w="16840" w:h="11907" w:orient="landscape" w:code="9"/>
      <w:pgMar w:top="432" w:right="720" w:bottom="432" w:left="113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E93"/>
    <w:rsid w:val="002A0E93"/>
    <w:rsid w:val="002F4077"/>
    <w:rsid w:val="00560D93"/>
    <w:rsid w:val="00C73B56"/>
    <w:rsid w:val="00E10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7562"/>
  <w15:chartTrackingRefBased/>
  <w15:docId w15:val="{1991552C-3990-41D3-9201-D68942CBA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0E93"/>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2024-03-10T09:10:00Z</dcterms:created>
  <dcterms:modified xsi:type="dcterms:W3CDTF">2024-03-10T09:12:00Z</dcterms:modified>
</cp:coreProperties>
</file>